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2AF6" w14:textId="31CFE64C" w:rsidR="004B1179" w:rsidRDefault="00B36886" w:rsidP="004B1179">
      <w:pPr>
        <w:spacing w:after="0" w:line="271" w:lineRule="auto"/>
        <w:rPr>
          <w:rFonts w:eastAsia="Arial" w:cs="Arial"/>
          <w:szCs w:val="20"/>
        </w:rPr>
      </w:pPr>
      <w:r>
        <w:rPr>
          <w:noProof/>
        </w:rPr>
        <mc:AlternateContent>
          <mc:Choice Requires="wps">
            <w:drawing>
              <wp:anchor distT="0" distB="0" distL="114300" distR="114300" simplePos="0" relativeHeight="251656704" behindDoc="1" locked="0" layoutInCell="1" allowOverlap="1" wp14:anchorId="73FC3B64" wp14:editId="3C1F4204">
                <wp:simplePos x="0" y="0"/>
                <wp:positionH relativeFrom="column">
                  <wp:posOffset>-1202821</wp:posOffset>
                </wp:positionH>
                <wp:positionV relativeFrom="paragraph">
                  <wp:posOffset>-1935622</wp:posOffset>
                </wp:positionV>
                <wp:extent cx="8229896" cy="4876800"/>
                <wp:effectExtent l="0" t="0" r="12700" b="1270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896" cy="4876800"/>
                        </a:xfrm>
                        <a:prstGeom prst="rect">
                          <a:avLst/>
                        </a:prstGeom>
                        <a:solidFill>
                          <a:srgbClr val="333F48"/>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3ABCD" id="Rectangle 1" o:spid="_x0000_s1026" style="position:absolute;margin-left:-94.7pt;margin-top:-152.4pt;width:9in;height:384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" fillcolor="#333f48" strokecolor="#2f528f" strokeweight="1pt">
                <v:path arrowok="t"/>
              </v:rect>
            </w:pict>
          </mc:Fallback>
        </mc:AlternateContent>
      </w:r>
      <w:r w:rsidR="00750597">
        <w:rPr>
          <w:noProof/>
        </w:rPr>
        <w:drawing>
          <wp:anchor distT="0" distB="0" distL="114300" distR="114300" simplePos="0" relativeHeight="251658752" behindDoc="0" locked="0" layoutInCell="1" allowOverlap="1" wp14:anchorId="05BA2E9A" wp14:editId="5C989798">
            <wp:simplePos x="0" y="0"/>
            <wp:positionH relativeFrom="column">
              <wp:posOffset>-651510</wp:posOffset>
            </wp:positionH>
            <wp:positionV relativeFrom="paragraph">
              <wp:posOffset>-965200</wp:posOffset>
            </wp:positionV>
            <wp:extent cx="1509395" cy="420370"/>
            <wp:effectExtent l="0" t="0" r="0" b="0"/>
            <wp:wrapNone/>
            <wp:docPr id="6" name="Picture 5"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9395"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503FE" w14:textId="1FB6B9D7" w:rsidR="003C4BF1" w:rsidRDefault="003C4BF1" w:rsidP="004B1179">
      <w:pPr>
        <w:spacing w:after="0" w:line="271" w:lineRule="auto"/>
        <w:rPr>
          <w:rFonts w:eastAsia="Arial" w:cs="Arial"/>
          <w:szCs w:val="20"/>
        </w:rPr>
      </w:pPr>
    </w:p>
    <w:p w14:paraId="3E97254E" w14:textId="7DCF92F4" w:rsidR="003C4BF1" w:rsidRDefault="00AB1A8F" w:rsidP="004B1179">
      <w:pPr>
        <w:spacing w:after="0" w:line="271" w:lineRule="auto"/>
        <w:rPr>
          <w:rFonts w:eastAsia="Arial" w:cs="Arial"/>
          <w:szCs w:val="20"/>
        </w:rPr>
      </w:pPr>
      <w:r>
        <w:rPr>
          <w:noProof/>
        </w:rPr>
        <mc:AlternateContent>
          <mc:Choice Requires="wps">
            <w:drawing>
              <wp:anchor distT="0" distB="0" distL="114300" distR="114300" simplePos="0" relativeHeight="251657728" behindDoc="0" locked="0" layoutInCell="1" allowOverlap="1" wp14:anchorId="70759D3B" wp14:editId="25613CC0">
                <wp:simplePos x="0" y="0"/>
                <wp:positionH relativeFrom="column">
                  <wp:posOffset>-749300</wp:posOffset>
                </wp:positionH>
                <wp:positionV relativeFrom="paragraph">
                  <wp:posOffset>221194</wp:posOffset>
                </wp:positionV>
                <wp:extent cx="6908800" cy="142714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0" cy="1427148"/>
                        </a:xfrm>
                        <a:prstGeom prst="rect">
                          <a:avLst/>
                        </a:prstGeom>
                        <a:noFill/>
                        <a:ln w="6350">
                          <a:noFill/>
                        </a:ln>
                      </wps:spPr>
                      <wps:txbx>
                        <w:txbxContent>
                          <w:p w14:paraId="61FEDE59" w14:textId="76E30D9F" w:rsidR="003C4BF1" w:rsidRPr="004B0FFD" w:rsidRDefault="00656662" w:rsidP="003C4BF1">
                            <w:pPr>
                              <w:pStyle w:val="Title"/>
                              <w:snapToGrid w:val="0"/>
                              <w:spacing w:after="480"/>
                              <w:rPr>
                                <w:b/>
                                <w:bCs/>
                                <w:color w:val="FFFFFF"/>
                              </w:rPr>
                            </w:pPr>
                            <w:r>
                              <w:rPr>
                                <w:b/>
                                <w:bCs/>
                                <w:color w:val="FFFFFF"/>
                              </w:rPr>
                              <w:t>Business Impact Analysis Procedure</w:t>
                            </w:r>
                          </w:p>
                          <w:p w14:paraId="09A4F44C" w14:textId="6BB8F3A9" w:rsidR="003C4BF1" w:rsidRPr="00AB1A8F" w:rsidRDefault="00AB1A8F" w:rsidP="00FB1652">
                            <w:pPr>
                              <w:pStyle w:val="Subtitle"/>
                              <w:rPr>
                                <w:rFonts w:cs="Times New Roman (Body CS)"/>
                                <w:i/>
                                <w:iCs/>
                                <w:spacing w:val="0"/>
                              </w:rPr>
                            </w:pPr>
                            <w:r>
                              <w:rPr>
                                <w:rFonts w:cs="Times New Roman (Body CS)"/>
                                <w:i/>
                                <w:iCs/>
                                <w:spacing w:val="0"/>
                              </w:rPr>
                              <w:t>A p</w:t>
                            </w:r>
                            <w:r w:rsidR="00395589" w:rsidRPr="00AB1A8F">
                              <w:rPr>
                                <w:rFonts w:cs="Times New Roman (Body CS)"/>
                                <w:i/>
                                <w:iCs/>
                                <w:spacing w:val="0"/>
                              </w:rPr>
                              <w:t xml:space="preserve">olicy for </w:t>
                            </w:r>
                            <w:r w:rsidRPr="00AB1A8F">
                              <w:rPr>
                                <w:rFonts w:cs="Times New Roman (Body CS)"/>
                                <w:i/>
                                <w:iCs/>
                                <w:spacing w:val="0"/>
                              </w:rPr>
                              <w:t>r</w:t>
                            </w:r>
                            <w:r w:rsidR="00395589" w:rsidRPr="00AB1A8F">
                              <w:rPr>
                                <w:rFonts w:cs="Times New Roman (Body CS)"/>
                                <w:i/>
                                <w:iCs/>
                                <w:spacing w:val="0"/>
                              </w:rPr>
                              <w:t xml:space="preserve">esuming </w:t>
                            </w:r>
                            <w:r w:rsidRPr="00AB1A8F">
                              <w:rPr>
                                <w:rFonts w:cs="Times New Roman (Body CS)"/>
                                <w:i/>
                                <w:iCs/>
                                <w:spacing w:val="0"/>
                              </w:rPr>
                              <w:t>b</w:t>
                            </w:r>
                            <w:r w:rsidR="00395589" w:rsidRPr="00AB1A8F">
                              <w:rPr>
                                <w:rFonts w:cs="Times New Roman (Body CS)"/>
                                <w:i/>
                                <w:iCs/>
                                <w:spacing w:val="0"/>
                              </w:rPr>
                              <w:t xml:space="preserve">usiness </w:t>
                            </w:r>
                            <w:r w:rsidRPr="00AB1A8F">
                              <w:rPr>
                                <w:rFonts w:cs="Times New Roman (Body CS)"/>
                                <w:i/>
                                <w:iCs/>
                                <w:spacing w:val="0"/>
                              </w:rPr>
                              <w:t>o</w:t>
                            </w:r>
                            <w:r w:rsidR="00395589" w:rsidRPr="00AB1A8F">
                              <w:rPr>
                                <w:rFonts w:cs="Times New Roman (Body CS)"/>
                                <w:i/>
                                <w:iCs/>
                                <w:spacing w:val="0"/>
                              </w:rPr>
                              <w:t xml:space="preserve">perations </w:t>
                            </w:r>
                            <w:r w:rsidRPr="00AB1A8F">
                              <w:rPr>
                                <w:rFonts w:cs="Times New Roman (Body CS)"/>
                                <w:i/>
                                <w:iCs/>
                                <w:spacing w:val="0"/>
                              </w:rPr>
                              <w:t>a</w:t>
                            </w:r>
                            <w:r w:rsidR="00395589" w:rsidRPr="00AB1A8F">
                              <w:rPr>
                                <w:rFonts w:cs="Times New Roman (Body CS)"/>
                                <w:i/>
                                <w:iCs/>
                                <w:spacing w:val="0"/>
                              </w:rPr>
                              <w:t xml:space="preserve">fter an </w:t>
                            </w:r>
                            <w:r w:rsidRPr="00AB1A8F">
                              <w:rPr>
                                <w:rFonts w:cs="Times New Roman (Body CS)"/>
                                <w:i/>
                                <w:iCs/>
                                <w:spacing w:val="0"/>
                              </w:rPr>
                              <w:t>a</w:t>
                            </w:r>
                            <w:r w:rsidR="00395589" w:rsidRPr="00AB1A8F">
                              <w:rPr>
                                <w:rFonts w:cs="Times New Roman (Body CS)"/>
                                <w:i/>
                                <w:iCs/>
                                <w:spacing w:val="0"/>
                              </w:rPr>
                              <w:t xml:space="preserve">dverse </w:t>
                            </w:r>
                            <w:r w:rsidRPr="00AB1A8F">
                              <w:rPr>
                                <w:rFonts w:cs="Times New Roman (Body CS)"/>
                                <w:i/>
                                <w:iCs/>
                                <w:spacing w:val="0"/>
                              </w:rPr>
                              <w:t>e</w:t>
                            </w:r>
                            <w:r w:rsidR="00395589" w:rsidRPr="00AB1A8F">
                              <w:rPr>
                                <w:rFonts w:cs="Times New Roman (Body CS)"/>
                                <w:i/>
                                <w:iCs/>
                                <w:spacing w:val="0"/>
                              </w:rPr>
                              <w:t>vent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59D3B" id="_x0000_t202" coordsize="21600,21600" o:spt="202" path="m,l,21600r21600,l21600,xe">
                <v:stroke joinstyle="miter"/>
                <v:path gradientshapeok="t" o:connecttype="rect"/>
              </v:shapetype>
              <v:shape id="Text Box 3" o:spid="_x0000_s1026" type="#_x0000_t202" style="position:absolute;margin-left:-59pt;margin-top:17.4pt;width:544pt;height:11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" filled="f" stroked="f" strokeweight=".5pt">
                <v:textbox>
                  <w:txbxContent>
                    <w:p w14:paraId="61FEDE59" w14:textId="76E30D9F" w:rsidR="003C4BF1" w:rsidRPr="004B0FFD" w:rsidRDefault="00656662" w:rsidP="003C4BF1">
                      <w:pPr>
                        <w:pStyle w:val="Title"/>
                        <w:snapToGrid w:val="0"/>
                        <w:spacing w:after="480"/>
                        <w:rPr>
                          <w:b/>
                          <w:bCs/>
                          <w:color w:val="FFFFFF"/>
                        </w:rPr>
                      </w:pPr>
                      <w:r>
                        <w:rPr>
                          <w:b/>
                          <w:bCs/>
                          <w:color w:val="FFFFFF"/>
                        </w:rPr>
                        <w:t>Business Impact Analysis Procedure</w:t>
                      </w:r>
                    </w:p>
                    <w:p w14:paraId="09A4F44C" w14:textId="6BB8F3A9" w:rsidR="003C4BF1" w:rsidRPr="00AB1A8F" w:rsidRDefault="00AB1A8F" w:rsidP="00FB1652">
                      <w:pPr>
                        <w:pStyle w:val="Subtitle"/>
                        <w:rPr>
                          <w:rFonts w:cs="Times New Roman (Body CS)"/>
                          <w:i/>
                          <w:iCs/>
                          <w:spacing w:val="0"/>
                        </w:rPr>
                      </w:pPr>
                      <w:r>
                        <w:rPr>
                          <w:rFonts w:cs="Times New Roman (Body CS)"/>
                          <w:i/>
                          <w:iCs/>
                          <w:spacing w:val="0"/>
                        </w:rPr>
                        <w:t>A p</w:t>
                      </w:r>
                      <w:r w:rsidR="00395589" w:rsidRPr="00AB1A8F">
                        <w:rPr>
                          <w:rFonts w:cs="Times New Roman (Body CS)"/>
                          <w:i/>
                          <w:iCs/>
                          <w:spacing w:val="0"/>
                        </w:rPr>
                        <w:t xml:space="preserve">olicy for </w:t>
                      </w:r>
                      <w:r w:rsidRPr="00AB1A8F">
                        <w:rPr>
                          <w:rFonts w:cs="Times New Roman (Body CS)"/>
                          <w:i/>
                          <w:iCs/>
                          <w:spacing w:val="0"/>
                        </w:rPr>
                        <w:t>r</w:t>
                      </w:r>
                      <w:r w:rsidR="00395589" w:rsidRPr="00AB1A8F">
                        <w:rPr>
                          <w:rFonts w:cs="Times New Roman (Body CS)"/>
                          <w:i/>
                          <w:iCs/>
                          <w:spacing w:val="0"/>
                        </w:rPr>
                        <w:t xml:space="preserve">esuming </w:t>
                      </w:r>
                      <w:r w:rsidRPr="00AB1A8F">
                        <w:rPr>
                          <w:rFonts w:cs="Times New Roman (Body CS)"/>
                          <w:i/>
                          <w:iCs/>
                          <w:spacing w:val="0"/>
                        </w:rPr>
                        <w:t>b</w:t>
                      </w:r>
                      <w:r w:rsidR="00395589" w:rsidRPr="00AB1A8F">
                        <w:rPr>
                          <w:rFonts w:cs="Times New Roman (Body CS)"/>
                          <w:i/>
                          <w:iCs/>
                          <w:spacing w:val="0"/>
                        </w:rPr>
                        <w:t xml:space="preserve">usiness </w:t>
                      </w:r>
                      <w:r w:rsidRPr="00AB1A8F">
                        <w:rPr>
                          <w:rFonts w:cs="Times New Roman (Body CS)"/>
                          <w:i/>
                          <w:iCs/>
                          <w:spacing w:val="0"/>
                        </w:rPr>
                        <w:t>o</w:t>
                      </w:r>
                      <w:r w:rsidR="00395589" w:rsidRPr="00AB1A8F">
                        <w:rPr>
                          <w:rFonts w:cs="Times New Roman (Body CS)"/>
                          <w:i/>
                          <w:iCs/>
                          <w:spacing w:val="0"/>
                        </w:rPr>
                        <w:t xml:space="preserve">perations </w:t>
                      </w:r>
                      <w:r w:rsidRPr="00AB1A8F">
                        <w:rPr>
                          <w:rFonts w:cs="Times New Roman (Body CS)"/>
                          <w:i/>
                          <w:iCs/>
                          <w:spacing w:val="0"/>
                        </w:rPr>
                        <w:t>a</w:t>
                      </w:r>
                      <w:r w:rsidR="00395589" w:rsidRPr="00AB1A8F">
                        <w:rPr>
                          <w:rFonts w:cs="Times New Roman (Body CS)"/>
                          <w:i/>
                          <w:iCs/>
                          <w:spacing w:val="0"/>
                        </w:rPr>
                        <w:t xml:space="preserve">fter an </w:t>
                      </w:r>
                      <w:r w:rsidRPr="00AB1A8F">
                        <w:rPr>
                          <w:rFonts w:cs="Times New Roman (Body CS)"/>
                          <w:i/>
                          <w:iCs/>
                          <w:spacing w:val="0"/>
                        </w:rPr>
                        <w:t>a</w:t>
                      </w:r>
                      <w:r w:rsidR="00395589" w:rsidRPr="00AB1A8F">
                        <w:rPr>
                          <w:rFonts w:cs="Times New Roman (Body CS)"/>
                          <w:i/>
                          <w:iCs/>
                          <w:spacing w:val="0"/>
                        </w:rPr>
                        <w:t xml:space="preserve">dverse </w:t>
                      </w:r>
                      <w:r w:rsidRPr="00AB1A8F">
                        <w:rPr>
                          <w:rFonts w:cs="Times New Roman (Body CS)"/>
                          <w:i/>
                          <w:iCs/>
                          <w:spacing w:val="0"/>
                        </w:rPr>
                        <w:t>e</w:t>
                      </w:r>
                      <w:r w:rsidR="00395589" w:rsidRPr="00AB1A8F">
                        <w:rPr>
                          <w:rFonts w:cs="Times New Roman (Body CS)"/>
                          <w:i/>
                          <w:iCs/>
                          <w:spacing w:val="0"/>
                        </w:rPr>
                        <w:t>vent</w:t>
                      </w:r>
                    </w:p>
                  </w:txbxContent>
                </v:textbox>
              </v:shape>
            </w:pict>
          </mc:Fallback>
        </mc:AlternateContent>
      </w:r>
    </w:p>
    <w:p w14:paraId="477EE8E4" w14:textId="3578FEB1" w:rsidR="003C4BF1" w:rsidRDefault="003C4BF1" w:rsidP="004B1179">
      <w:pPr>
        <w:spacing w:after="0" w:line="271" w:lineRule="auto"/>
        <w:rPr>
          <w:rFonts w:eastAsia="Arial" w:cs="Arial"/>
          <w:szCs w:val="20"/>
        </w:rPr>
      </w:pPr>
    </w:p>
    <w:p w14:paraId="6AB95E93" w14:textId="77777777" w:rsidR="003C4BF1" w:rsidRDefault="003C4BF1" w:rsidP="004B1179">
      <w:pPr>
        <w:spacing w:after="0" w:line="271" w:lineRule="auto"/>
        <w:rPr>
          <w:rFonts w:eastAsia="Arial" w:cs="Arial"/>
          <w:szCs w:val="20"/>
        </w:rPr>
      </w:pPr>
    </w:p>
    <w:p w14:paraId="646E0EE2" w14:textId="77777777" w:rsidR="003C4BF1" w:rsidRDefault="003C4BF1" w:rsidP="004B1179">
      <w:pPr>
        <w:spacing w:after="0" w:line="271" w:lineRule="auto"/>
        <w:rPr>
          <w:rFonts w:eastAsia="Arial" w:cs="Arial"/>
          <w:szCs w:val="20"/>
        </w:rPr>
      </w:pPr>
    </w:p>
    <w:p w14:paraId="6D3DDA00" w14:textId="77777777" w:rsidR="003C4BF1" w:rsidRDefault="003C4BF1" w:rsidP="004B1179">
      <w:pPr>
        <w:spacing w:after="0" w:line="271" w:lineRule="auto"/>
        <w:rPr>
          <w:rFonts w:eastAsia="Arial" w:cs="Arial"/>
          <w:szCs w:val="20"/>
        </w:rPr>
      </w:pPr>
    </w:p>
    <w:p w14:paraId="78E13366" w14:textId="77777777" w:rsidR="004B1179" w:rsidRDefault="004B1179" w:rsidP="004B1179"/>
    <w:p w14:paraId="727DC491" w14:textId="77777777" w:rsidR="003C4BF1" w:rsidRDefault="003C4BF1" w:rsidP="009B5E4B">
      <w:pPr>
        <w:pStyle w:val="Title"/>
      </w:pPr>
    </w:p>
    <w:p w14:paraId="5DEAD9E6" w14:textId="77777777" w:rsidR="003C4BF1" w:rsidRDefault="003C4BF1" w:rsidP="009B5E4B">
      <w:pPr>
        <w:pStyle w:val="Title"/>
      </w:pPr>
    </w:p>
    <w:p w14:paraId="15B623B3" w14:textId="7289AAC6" w:rsidR="003C4BF1" w:rsidRDefault="00B36886" w:rsidP="009B5E4B">
      <w:pPr>
        <w:pStyle w:val="Title"/>
      </w:pPr>
      <w:r>
        <w:rPr>
          <w:noProof/>
        </w:rPr>
        <w:drawing>
          <wp:anchor distT="0" distB="0" distL="114300" distR="114300" simplePos="0" relativeHeight="251655679" behindDoc="0" locked="0" layoutInCell="1" allowOverlap="1" wp14:anchorId="1C1E81C2" wp14:editId="04418CD7">
            <wp:simplePos x="0" y="0"/>
            <wp:positionH relativeFrom="column">
              <wp:posOffset>-1988881</wp:posOffset>
            </wp:positionH>
            <wp:positionV relativeFrom="paragraph">
              <wp:posOffset>527216</wp:posOffset>
            </wp:positionV>
            <wp:extent cx="8631167" cy="5759866"/>
            <wp:effectExtent l="0" t="0" r="5080" b="6350"/>
            <wp:wrapNone/>
            <wp:docPr id="17427086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708614"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31167" cy="5759866"/>
                    </a:xfrm>
                    <a:prstGeom prst="rect">
                      <a:avLst/>
                    </a:prstGeom>
                  </pic:spPr>
                </pic:pic>
              </a:graphicData>
            </a:graphic>
            <wp14:sizeRelH relativeFrom="page">
              <wp14:pctWidth>0</wp14:pctWidth>
            </wp14:sizeRelH>
            <wp14:sizeRelV relativeFrom="page">
              <wp14:pctHeight>0</wp14:pctHeight>
            </wp14:sizeRelV>
          </wp:anchor>
        </w:drawing>
      </w:r>
    </w:p>
    <w:p w14:paraId="07844706" w14:textId="7542021E" w:rsidR="003C4BF1" w:rsidRDefault="003C4BF1" w:rsidP="009B5E4B">
      <w:pPr>
        <w:pStyle w:val="Title"/>
      </w:pPr>
    </w:p>
    <w:p w14:paraId="78A55F1C" w14:textId="62B1BAF5" w:rsidR="003C4BF1" w:rsidRDefault="003C4BF1" w:rsidP="009B5E4B">
      <w:pPr>
        <w:pStyle w:val="Title"/>
      </w:pPr>
    </w:p>
    <w:p w14:paraId="7B3E9C45" w14:textId="0B3D524F" w:rsidR="003C4BF1" w:rsidRDefault="003C4BF1" w:rsidP="009B5E4B">
      <w:pPr>
        <w:pStyle w:val="Title"/>
      </w:pPr>
    </w:p>
    <w:p w14:paraId="2BFE00DF" w14:textId="2DA80B8A" w:rsidR="003C4BF1" w:rsidRDefault="003C4BF1" w:rsidP="009B5E4B">
      <w:pPr>
        <w:pStyle w:val="Title"/>
      </w:pPr>
    </w:p>
    <w:p w14:paraId="4A7443F4" w14:textId="423125F3" w:rsidR="003C4BF1" w:rsidRDefault="003C4BF1" w:rsidP="009B5E4B">
      <w:pPr>
        <w:pStyle w:val="Title"/>
      </w:pPr>
    </w:p>
    <w:p w14:paraId="695FB26B" w14:textId="77777777" w:rsidR="003C4BF1" w:rsidRDefault="003C4BF1" w:rsidP="009B5E4B">
      <w:pPr>
        <w:pStyle w:val="Title"/>
      </w:pPr>
    </w:p>
    <w:p w14:paraId="174C975A" w14:textId="77777777" w:rsidR="003C4BF1" w:rsidRDefault="003C4BF1" w:rsidP="009B5E4B">
      <w:pPr>
        <w:pStyle w:val="Title"/>
      </w:pPr>
    </w:p>
    <w:p w14:paraId="7057216C" w14:textId="77777777" w:rsidR="00F5107D" w:rsidRPr="004B0FFD" w:rsidRDefault="00F5107D">
      <w:pPr>
        <w:spacing w:after="160" w:line="259" w:lineRule="auto"/>
        <w:rPr>
          <w:spacing w:val="-10"/>
          <w:kern w:val="28"/>
          <w:sz w:val="56"/>
          <w:szCs w:val="56"/>
        </w:rPr>
      </w:pPr>
      <w:r>
        <w:br w:type="page"/>
      </w:r>
    </w:p>
    <w:p w14:paraId="59AA223F" w14:textId="77777777" w:rsidR="00FB1652" w:rsidRDefault="00FB1652">
      <w:pPr>
        <w:pStyle w:val="TOCHeading"/>
      </w:pPr>
      <w:r>
        <w:lastRenderedPageBreak/>
        <w:t>Table of Contents</w:t>
      </w:r>
    </w:p>
    <w:p w14:paraId="41CB421A" w14:textId="1DA977C6" w:rsidR="00B625D9" w:rsidRDefault="00FB1652">
      <w:pPr>
        <w:pStyle w:val="TOC1"/>
        <w:rPr>
          <w:rFonts w:asciiTheme="minorHAnsi" w:eastAsiaTheme="minorEastAsia" w:hAnsiTheme="minorHAnsi" w:cstheme="minorBidi"/>
          <w:b w:val="0"/>
          <w:bCs w:val="0"/>
        </w:rPr>
      </w:pPr>
      <w:r>
        <w:rPr>
          <w:noProof w:val="0"/>
        </w:rPr>
        <w:fldChar w:fldCharType="begin"/>
      </w:r>
      <w:r>
        <w:instrText xml:space="preserve"> TOC \o "1-3" \h \z \u </w:instrText>
      </w:r>
      <w:r>
        <w:rPr>
          <w:noProof w:val="0"/>
        </w:rPr>
        <w:fldChar w:fldCharType="separate"/>
      </w:r>
      <w:hyperlink w:anchor="_Toc39670001" w:history="1">
        <w:r w:rsidR="00B625D9" w:rsidRPr="00C623B1">
          <w:rPr>
            <w:rStyle w:val="Hyperlink"/>
          </w:rPr>
          <w:t>Scope</w:t>
        </w:r>
        <w:r w:rsidR="00B625D9">
          <w:rPr>
            <w:webHidden/>
          </w:rPr>
          <w:tab/>
        </w:r>
        <w:r w:rsidR="00B625D9">
          <w:rPr>
            <w:webHidden/>
          </w:rPr>
          <w:fldChar w:fldCharType="begin"/>
        </w:r>
        <w:r w:rsidR="00B625D9">
          <w:rPr>
            <w:webHidden/>
          </w:rPr>
          <w:instrText xml:space="preserve"> PAGEREF _Toc39670001 \h </w:instrText>
        </w:r>
        <w:r w:rsidR="00B625D9">
          <w:rPr>
            <w:webHidden/>
          </w:rPr>
        </w:r>
        <w:r w:rsidR="00B625D9">
          <w:rPr>
            <w:webHidden/>
          </w:rPr>
          <w:fldChar w:fldCharType="separate"/>
        </w:r>
        <w:r w:rsidR="00B625D9">
          <w:rPr>
            <w:webHidden/>
          </w:rPr>
          <w:t>3</w:t>
        </w:r>
        <w:r w:rsidR="00B625D9">
          <w:rPr>
            <w:webHidden/>
          </w:rPr>
          <w:fldChar w:fldCharType="end"/>
        </w:r>
      </w:hyperlink>
    </w:p>
    <w:p w14:paraId="2DB3B8E9" w14:textId="28520AD1" w:rsidR="00B625D9" w:rsidRDefault="00000000">
      <w:pPr>
        <w:pStyle w:val="TOC1"/>
        <w:rPr>
          <w:rFonts w:asciiTheme="minorHAnsi" w:eastAsiaTheme="minorEastAsia" w:hAnsiTheme="minorHAnsi" w:cstheme="minorBidi"/>
          <w:b w:val="0"/>
          <w:bCs w:val="0"/>
        </w:rPr>
      </w:pPr>
      <w:hyperlink w:anchor="_Toc39670002" w:history="1">
        <w:r w:rsidR="00B625D9" w:rsidRPr="00C623B1">
          <w:rPr>
            <w:rStyle w:val="Hyperlink"/>
          </w:rPr>
          <w:t>Responsibilities</w:t>
        </w:r>
        <w:r w:rsidR="00B625D9">
          <w:rPr>
            <w:webHidden/>
          </w:rPr>
          <w:tab/>
        </w:r>
        <w:r w:rsidR="00B625D9">
          <w:rPr>
            <w:webHidden/>
          </w:rPr>
          <w:fldChar w:fldCharType="begin"/>
        </w:r>
        <w:r w:rsidR="00B625D9">
          <w:rPr>
            <w:webHidden/>
          </w:rPr>
          <w:instrText xml:space="preserve"> PAGEREF _Toc39670002 \h </w:instrText>
        </w:r>
        <w:r w:rsidR="00B625D9">
          <w:rPr>
            <w:webHidden/>
          </w:rPr>
        </w:r>
        <w:r w:rsidR="00B625D9">
          <w:rPr>
            <w:webHidden/>
          </w:rPr>
          <w:fldChar w:fldCharType="separate"/>
        </w:r>
        <w:r w:rsidR="00B625D9">
          <w:rPr>
            <w:webHidden/>
          </w:rPr>
          <w:t>3</w:t>
        </w:r>
        <w:r w:rsidR="00B625D9">
          <w:rPr>
            <w:webHidden/>
          </w:rPr>
          <w:fldChar w:fldCharType="end"/>
        </w:r>
      </w:hyperlink>
    </w:p>
    <w:p w14:paraId="62C997D6" w14:textId="658A0742" w:rsidR="00B625D9" w:rsidRDefault="00000000">
      <w:pPr>
        <w:pStyle w:val="TOC1"/>
        <w:rPr>
          <w:rFonts w:asciiTheme="minorHAnsi" w:eastAsiaTheme="minorEastAsia" w:hAnsiTheme="minorHAnsi" w:cstheme="minorBidi"/>
          <w:b w:val="0"/>
          <w:bCs w:val="0"/>
        </w:rPr>
      </w:pPr>
      <w:hyperlink w:anchor="_Toc39670003" w:history="1">
        <w:r w:rsidR="00B625D9" w:rsidRPr="00C623B1">
          <w:rPr>
            <w:rStyle w:val="Hyperlink"/>
          </w:rPr>
          <w:t>Procedure</w:t>
        </w:r>
        <w:r w:rsidR="00B625D9">
          <w:rPr>
            <w:webHidden/>
          </w:rPr>
          <w:tab/>
        </w:r>
        <w:r w:rsidR="00B625D9">
          <w:rPr>
            <w:webHidden/>
          </w:rPr>
          <w:fldChar w:fldCharType="begin"/>
        </w:r>
        <w:r w:rsidR="00B625D9">
          <w:rPr>
            <w:webHidden/>
          </w:rPr>
          <w:instrText xml:space="preserve"> PAGEREF _Toc39670003 \h </w:instrText>
        </w:r>
        <w:r w:rsidR="00B625D9">
          <w:rPr>
            <w:webHidden/>
          </w:rPr>
        </w:r>
        <w:r w:rsidR="00B625D9">
          <w:rPr>
            <w:webHidden/>
          </w:rPr>
          <w:fldChar w:fldCharType="separate"/>
        </w:r>
        <w:r w:rsidR="00B625D9">
          <w:rPr>
            <w:webHidden/>
          </w:rPr>
          <w:t>3</w:t>
        </w:r>
        <w:r w:rsidR="00B625D9">
          <w:rPr>
            <w:webHidden/>
          </w:rPr>
          <w:fldChar w:fldCharType="end"/>
        </w:r>
      </w:hyperlink>
    </w:p>
    <w:p w14:paraId="6AD2DABC" w14:textId="0237B9DA" w:rsidR="00B625D9" w:rsidRDefault="00000000">
      <w:pPr>
        <w:pStyle w:val="TOC1"/>
        <w:rPr>
          <w:rFonts w:asciiTheme="minorHAnsi" w:eastAsiaTheme="minorEastAsia" w:hAnsiTheme="minorHAnsi" w:cstheme="minorBidi"/>
          <w:b w:val="0"/>
          <w:bCs w:val="0"/>
        </w:rPr>
      </w:pPr>
      <w:hyperlink w:anchor="_Toc39670004" w:history="1">
        <w:r w:rsidR="00B625D9" w:rsidRPr="00C623B1">
          <w:rPr>
            <w:rStyle w:val="Hyperlink"/>
          </w:rPr>
          <w:t>Recovery Point and Time Objectives</w:t>
        </w:r>
        <w:r w:rsidR="00B625D9">
          <w:rPr>
            <w:webHidden/>
          </w:rPr>
          <w:tab/>
        </w:r>
        <w:r w:rsidR="00B625D9">
          <w:rPr>
            <w:webHidden/>
          </w:rPr>
          <w:fldChar w:fldCharType="begin"/>
        </w:r>
        <w:r w:rsidR="00B625D9">
          <w:rPr>
            <w:webHidden/>
          </w:rPr>
          <w:instrText xml:space="preserve"> PAGEREF _Toc39670004 \h </w:instrText>
        </w:r>
        <w:r w:rsidR="00B625D9">
          <w:rPr>
            <w:webHidden/>
          </w:rPr>
        </w:r>
        <w:r w:rsidR="00B625D9">
          <w:rPr>
            <w:webHidden/>
          </w:rPr>
          <w:fldChar w:fldCharType="separate"/>
        </w:r>
        <w:r w:rsidR="00B625D9">
          <w:rPr>
            <w:webHidden/>
          </w:rPr>
          <w:t>3</w:t>
        </w:r>
        <w:r w:rsidR="00B625D9">
          <w:rPr>
            <w:webHidden/>
          </w:rPr>
          <w:fldChar w:fldCharType="end"/>
        </w:r>
      </w:hyperlink>
    </w:p>
    <w:p w14:paraId="361E5103" w14:textId="55CAA959" w:rsidR="00B625D9" w:rsidRDefault="00000000">
      <w:pPr>
        <w:pStyle w:val="TOC1"/>
        <w:rPr>
          <w:rFonts w:asciiTheme="minorHAnsi" w:eastAsiaTheme="minorEastAsia" w:hAnsiTheme="minorHAnsi" w:cstheme="minorBidi"/>
          <w:b w:val="0"/>
          <w:bCs w:val="0"/>
        </w:rPr>
      </w:pPr>
      <w:hyperlink w:anchor="_Toc39670005" w:history="1">
        <w:r w:rsidR="00B625D9" w:rsidRPr="00C623B1">
          <w:rPr>
            <w:rStyle w:val="Hyperlink"/>
            <w:lang w:val="en-GB" w:eastAsia="en-GB"/>
          </w:rPr>
          <w:t>Document Control</w:t>
        </w:r>
        <w:r w:rsidR="00B625D9">
          <w:rPr>
            <w:webHidden/>
          </w:rPr>
          <w:tab/>
        </w:r>
        <w:r w:rsidR="00B625D9">
          <w:rPr>
            <w:webHidden/>
          </w:rPr>
          <w:fldChar w:fldCharType="begin"/>
        </w:r>
        <w:r w:rsidR="00B625D9">
          <w:rPr>
            <w:webHidden/>
          </w:rPr>
          <w:instrText xml:space="preserve"> PAGEREF _Toc39670005 \h </w:instrText>
        </w:r>
        <w:r w:rsidR="00B625D9">
          <w:rPr>
            <w:webHidden/>
          </w:rPr>
        </w:r>
        <w:r w:rsidR="00B625D9">
          <w:rPr>
            <w:webHidden/>
          </w:rPr>
          <w:fldChar w:fldCharType="separate"/>
        </w:r>
        <w:r w:rsidR="00B625D9">
          <w:rPr>
            <w:webHidden/>
          </w:rPr>
          <w:t>4</w:t>
        </w:r>
        <w:r w:rsidR="00B625D9">
          <w:rPr>
            <w:webHidden/>
          </w:rPr>
          <w:fldChar w:fldCharType="end"/>
        </w:r>
      </w:hyperlink>
    </w:p>
    <w:p w14:paraId="4416BD87" w14:textId="537957E9" w:rsidR="00B625D9" w:rsidRDefault="00000000">
      <w:pPr>
        <w:pStyle w:val="TOC1"/>
        <w:rPr>
          <w:rFonts w:asciiTheme="minorHAnsi" w:eastAsiaTheme="minorEastAsia" w:hAnsiTheme="minorHAnsi" w:cstheme="minorBidi"/>
          <w:b w:val="0"/>
          <w:bCs w:val="0"/>
        </w:rPr>
      </w:pPr>
      <w:hyperlink w:anchor="_Toc39670006" w:history="1">
        <w:r w:rsidR="00B625D9" w:rsidRPr="00C623B1">
          <w:rPr>
            <w:rStyle w:val="Hyperlink"/>
          </w:rPr>
          <w:t>About Prevalent</w:t>
        </w:r>
        <w:r w:rsidR="00B625D9">
          <w:rPr>
            <w:webHidden/>
          </w:rPr>
          <w:tab/>
        </w:r>
        <w:r w:rsidR="00B625D9">
          <w:rPr>
            <w:webHidden/>
          </w:rPr>
          <w:fldChar w:fldCharType="begin"/>
        </w:r>
        <w:r w:rsidR="00B625D9">
          <w:rPr>
            <w:webHidden/>
          </w:rPr>
          <w:instrText xml:space="preserve"> PAGEREF _Toc39670006 \h </w:instrText>
        </w:r>
        <w:r w:rsidR="00B625D9">
          <w:rPr>
            <w:webHidden/>
          </w:rPr>
        </w:r>
        <w:r w:rsidR="00B625D9">
          <w:rPr>
            <w:webHidden/>
          </w:rPr>
          <w:fldChar w:fldCharType="separate"/>
        </w:r>
        <w:r w:rsidR="00B625D9">
          <w:rPr>
            <w:webHidden/>
          </w:rPr>
          <w:t>4</w:t>
        </w:r>
        <w:r w:rsidR="00B625D9">
          <w:rPr>
            <w:webHidden/>
          </w:rPr>
          <w:fldChar w:fldCharType="end"/>
        </w:r>
      </w:hyperlink>
    </w:p>
    <w:p w14:paraId="10034BE6" w14:textId="3771AAED" w:rsidR="00FB1652" w:rsidRDefault="00FB1652">
      <w:r>
        <w:rPr>
          <w:b/>
          <w:bCs/>
          <w:noProof/>
        </w:rPr>
        <w:fldChar w:fldCharType="end"/>
      </w:r>
    </w:p>
    <w:p w14:paraId="2ED8940F" w14:textId="77777777" w:rsidR="00F5107D" w:rsidRPr="004B0FFD" w:rsidRDefault="00F5107D">
      <w:pPr>
        <w:spacing w:after="160" w:line="259" w:lineRule="auto"/>
        <w:rPr>
          <w:b/>
          <w:color w:val="000000"/>
          <w:sz w:val="32"/>
          <w:szCs w:val="32"/>
        </w:rPr>
      </w:pPr>
      <w:r>
        <w:br w:type="page"/>
      </w:r>
    </w:p>
    <w:p w14:paraId="70B9594C" w14:textId="6488A88B" w:rsidR="00C1262E" w:rsidRDefault="00C70F4B" w:rsidP="00C1262E">
      <w:pPr>
        <w:pStyle w:val="Heading1"/>
      </w:pPr>
      <w:bookmarkStart w:id="0" w:name="_Toc39670001"/>
      <w:bookmarkStart w:id="1" w:name="_Toc36219960"/>
      <w:r>
        <w:lastRenderedPageBreak/>
        <w:t>Scope</w:t>
      </w:r>
      <w:bookmarkEnd w:id="0"/>
    </w:p>
    <w:p w14:paraId="1EBA629B" w14:textId="7EE09A24" w:rsidR="00C1262E" w:rsidRDefault="00C70F4B" w:rsidP="00C1262E">
      <w:r w:rsidRPr="00C70F4B">
        <w:t xml:space="preserve">This procedure </w:t>
      </w:r>
      <w:r w:rsidR="003E5479">
        <w:t>defines</w:t>
      </w:r>
      <w:r w:rsidRPr="00C70F4B">
        <w:t xml:space="preserve"> how an organization identifies and assesses the critical assets required to resume business operations following an adverse event.</w:t>
      </w:r>
    </w:p>
    <w:p w14:paraId="6EE847FB" w14:textId="0B15FC36" w:rsidR="00C1262E" w:rsidRDefault="00C70F4B" w:rsidP="00C1262E">
      <w:pPr>
        <w:pStyle w:val="Heading1"/>
      </w:pPr>
      <w:bookmarkStart w:id="2" w:name="_Toc39670002"/>
      <w:bookmarkEnd w:id="1"/>
      <w:r>
        <w:t>Responsibilities</w:t>
      </w:r>
      <w:bookmarkEnd w:id="2"/>
    </w:p>
    <w:p w14:paraId="1F0706C7" w14:textId="4A1219EC" w:rsidR="005534C4" w:rsidRPr="00AD5798" w:rsidRDefault="005534C4" w:rsidP="009C62E7">
      <w:r w:rsidRPr="005534C4">
        <w:rPr>
          <w:rFonts w:eastAsia="Arial"/>
          <w:color w:val="00B0F0"/>
        </w:rPr>
        <w:t>[Business Continuity Manager]</w:t>
      </w:r>
      <w:r w:rsidRPr="00AD5798">
        <w:t xml:space="preserve"> is responsible for carrying out the business impact analysis (BIA), using </w:t>
      </w:r>
      <w:r>
        <w:t xml:space="preserve">the </w:t>
      </w:r>
      <w:r w:rsidRPr="00AD5798">
        <w:t>BIA toolset.</w:t>
      </w:r>
    </w:p>
    <w:p w14:paraId="79017172" w14:textId="00A679B2" w:rsidR="002C542C" w:rsidRDefault="005534C4" w:rsidP="005534C4">
      <w:pPr>
        <w:spacing w:after="0" w:line="240" w:lineRule="auto"/>
        <w:rPr>
          <w:rFonts w:eastAsia="Arial"/>
        </w:rPr>
      </w:pPr>
      <w:r w:rsidRPr="00AD5798">
        <w:rPr>
          <w:rFonts w:cs="Arial"/>
          <w:szCs w:val="20"/>
        </w:rPr>
        <w:t xml:space="preserve">All </w:t>
      </w:r>
      <w:r w:rsidRPr="005534C4">
        <w:rPr>
          <w:rFonts w:eastAsia="Arial" w:cs="Arial"/>
          <w:color w:val="00B0F0"/>
          <w:szCs w:val="20"/>
        </w:rPr>
        <w:t>[Business Functional Managers]</w:t>
      </w:r>
      <w:r w:rsidRPr="00AD5798">
        <w:rPr>
          <w:rFonts w:cs="Arial"/>
          <w:szCs w:val="20"/>
        </w:rPr>
        <w:t xml:space="preserve"> are responsible for identifying services/activities/processes that fall within the scope of the business resilienc</w:t>
      </w:r>
      <w:r>
        <w:rPr>
          <w:rFonts w:cs="Arial"/>
          <w:szCs w:val="20"/>
        </w:rPr>
        <w:t>e</w:t>
      </w:r>
      <w:r w:rsidRPr="00AD5798">
        <w:rPr>
          <w:rFonts w:cs="Arial"/>
          <w:szCs w:val="20"/>
        </w:rPr>
        <w:t xml:space="preserve"> program and providing the input for them to be analyzed in line with the requirements of this procedure.</w:t>
      </w:r>
    </w:p>
    <w:p w14:paraId="58612CFA" w14:textId="77777777" w:rsidR="00CF5F86" w:rsidRPr="0085027B" w:rsidRDefault="00CF5F86" w:rsidP="00CF5F86">
      <w:pPr>
        <w:spacing w:after="0" w:line="240" w:lineRule="auto"/>
      </w:pPr>
    </w:p>
    <w:p w14:paraId="476A1474" w14:textId="7B1B0EEC" w:rsidR="002C542C" w:rsidRPr="00CF5F86" w:rsidRDefault="00A42428" w:rsidP="00A42428">
      <w:pPr>
        <w:pStyle w:val="Heading1"/>
      </w:pPr>
      <w:bookmarkStart w:id="3" w:name="_Toc39670003"/>
      <w:r>
        <w:t>Procedure</w:t>
      </w:r>
      <w:bookmarkEnd w:id="3"/>
    </w:p>
    <w:p w14:paraId="2541C3DB" w14:textId="5CA4343D" w:rsidR="00860B4D" w:rsidRPr="00860B4D" w:rsidRDefault="00860B4D" w:rsidP="00860B4D">
      <w:r w:rsidRPr="00860B4D">
        <w:rPr>
          <w:rFonts w:eastAsia="Arial"/>
          <w:color w:val="00B0F0"/>
        </w:rPr>
        <w:t xml:space="preserve">[Organization Name] </w:t>
      </w:r>
      <w:r w:rsidRPr="00AD5798">
        <w:t xml:space="preserve">conducts </w:t>
      </w:r>
      <w:r>
        <w:t xml:space="preserve">a </w:t>
      </w:r>
      <w:r w:rsidRPr="00AD5798">
        <w:t xml:space="preserve">business impact analysis </w:t>
      </w:r>
      <w:r w:rsidRPr="00860B4D">
        <w:rPr>
          <w:rFonts w:eastAsia="Arial"/>
          <w:color w:val="00B0F0"/>
        </w:rPr>
        <w:t>[annually]</w:t>
      </w:r>
      <w:r w:rsidRPr="00AD5798">
        <w:t xml:space="preserve"> or whenever significant changes in the business continuity landscape occur, as determined by </w:t>
      </w:r>
      <w:r w:rsidRPr="00860B4D">
        <w:t xml:space="preserve">the </w:t>
      </w:r>
      <w:r w:rsidRPr="00860B4D">
        <w:rPr>
          <w:rFonts w:eastAsia="Arial"/>
          <w:color w:val="00B0F0"/>
        </w:rPr>
        <w:t>[Business Continuity Manager]</w:t>
      </w:r>
      <w:r w:rsidRPr="00860B4D">
        <w:rPr>
          <w:rFonts w:eastAsia="Arial"/>
        </w:rPr>
        <w:t>.</w:t>
      </w:r>
    </w:p>
    <w:p w14:paraId="0756294B" w14:textId="0AF31679" w:rsidR="00860B4D" w:rsidRPr="00AD5798" w:rsidRDefault="00860B4D" w:rsidP="00860B4D">
      <w:r w:rsidRPr="00AD5798">
        <w:t xml:space="preserve">A BIA </w:t>
      </w:r>
      <w:r w:rsidR="007D2CDC">
        <w:t>t</w:t>
      </w:r>
      <w:r w:rsidRPr="00AD5798">
        <w:t>ool will be used to capture the impact assessment. The process for completing an impact assessment is as follows:</w:t>
      </w:r>
    </w:p>
    <w:p w14:paraId="75BC5382" w14:textId="77777777" w:rsidR="00860B4D" w:rsidRPr="00AD5798" w:rsidRDefault="00860B4D" w:rsidP="005231A4">
      <w:pPr>
        <w:pStyle w:val="ListParagraph"/>
        <w:numPr>
          <w:ilvl w:val="0"/>
          <w:numId w:val="14"/>
        </w:numPr>
      </w:pPr>
      <w:r w:rsidRPr="00AD5798">
        <w:t>Identify the location(s) of all offices/workspaces under scope of your resilience plan.</w:t>
      </w:r>
    </w:p>
    <w:p w14:paraId="2B707467" w14:textId="77777777" w:rsidR="00860B4D" w:rsidRPr="00AD5798" w:rsidRDefault="00860B4D" w:rsidP="005231A4">
      <w:pPr>
        <w:pStyle w:val="ListParagraph"/>
        <w:numPr>
          <w:ilvl w:val="0"/>
          <w:numId w:val="14"/>
        </w:numPr>
      </w:pPr>
      <w:r w:rsidRPr="00AD5798">
        <w:t>Identify all critical assets, including information systems, personnel and supporting services. These can be listed by department (where appropriate), type and specific resource.</w:t>
      </w:r>
    </w:p>
    <w:p w14:paraId="50C11593" w14:textId="70E884EA" w:rsidR="00860B4D" w:rsidRPr="005231A4" w:rsidRDefault="00860B4D" w:rsidP="005231A4">
      <w:pPr>
        <w:pStyle w:val="ListParagraph"/>
        <w:numPr>
          <w:ilvl w:val="0"/>
          <w:numId w:val="14"/>
        </w:numPr>
        <w:rPr>
          <w:i/>
          <w:iCs/>
        </w:rPr>
      </w:pPr>
      <w:r w:rsidRPr="00AD5798">
        <w:t xml:space="preserve">Once all assets have been selected, identify the </w:t>
      </w:r>
      <w:r w:rsidRPr="005231A4">
        <w:rPr>
          <w:rFonts w:eastAsia="Arial"/>
          <w:lang w:val="en-GB"/>
        </w:rPr>
        <w:t>impact types and criteria relevant to the organization’s context</w:t>
      </w:r>
      <w:r w:rsidR="007B0C41">
        <w:rPr>
          <w:rFonts w:eastAsia="Arial"/>
          <w:lang w:val="en-GB"/>
        </w:rPr>
        <w:t>.</w:t>
      </w:r>
      <w:r w:rsidRPr="005231A4">
        <w:rPr>
          <w:rFonts w:eastAsia="Arial"/>
          <w:lang w:val="en-GB"/>
        </w:rPr>
        <w:t xml:space="preserve"> </w:t>
      </w:r>
      <w:r w:rsidRPr="005231A4">
        <w:rPr>
          <w:rFonts w:eastAsia="Arial"/>
          <w:i/>
          <w:iCs/>
          <w:lang w:val="en-GB"/>
        </w:rPr>
        <w:t>(</w:t>
      </w:r>
      <w:r w:rsidR="00A65E28">
        <w:rPr>
          <w:rFonts w:eastAsia="Arial"/>
          <w:i/>
          <w:iCs/>
          <w:lang w:val="en-GB"/>
        </w:rPr>
        <w:t>e</w:t>
      </w:r>
      <w:r w:rsidRPr="005231A4">
        <w:rPr>
          <w:rFonts w:eastAsia="Arial"/>
          <w:i/>
          <w:iCs/>
          <w:lang w:val="en-GB"/>
        </w:rPr>
        <w:t>.g.</w:t>
      </w:r>
      <w:r w:rsidR="00A65E28">
        <w:rPr>
          <w:rFonts w:eastAsia="Arial"/>
          <w:i/>
          <w:iCs/>
          <w:lang w:val="en-GB"/>
        </w:rPr>
        <w:t>,</w:t>
      </w:r>
      <w:r w:rsidRPr="005231A4">
        <w:rPr>
          <w:rFonts w:eastAsia="Arial"/>
          <w:i/>
          <w:iCs/>
          <w:lang w:val="en-GB"/>
        </w:rPr>
        <w:t xml:space="preserve"> Pandemic threats will typically include threats including loss of staff, disruption due to reduction in supplier services or availability</w:t>
      </w:r>
      <w:r w:rsidR="007B0C41">
        <w:rPr>
          <w:rFonts w:eastAsia="Arial"/>
          <w:i/>
          <w:iCs/>
          <w:lang w:val="en-GB"/>
        </w:rPr>
        <w:t>.</w:t>
      </w:r>
      <w:r w:rsidRPr="005231A4">
        <w:rPr>
          <w:rFonts w:eastAsia="Arial"/>
          <w:i/>
          <w:iCs/>
          <w:lang w:val="en-GB"/>
        </w:rPr>
        <w:t>)</w:t>
      </w:r>
    </w:p>
    <w:p w14:paraId="451CA0DB" w14:textId="77777777" w:rsidR="00860B4D" w:rsidRPr="00AD5798" w:rsidRDefault="00860B4D" w:rsidP="005231A4">
      <w:pPr>
        <w:pStyle w:val="ListParagraph"/>
        <w:numPr>
          <w:ilvl w:val="0"/>
          <w:numId w:val="14"/>
        </w:numPr>
      </w:pPr>
      <w:r w:rsidRPr="005231A4">
        <w:rPr>
          <w:rFonts w:eastAsia="Arial"/>
          <w:lang w:val="en-GB"/>
        </w:rPr>
        <w:t>Finally, identify the critical owner or owners responsible for each identified asset. This will also be used in the resilience plan RACI matrix, which details core responsibilities for managing the assets and functions during an event.</w:t>
      </w:r>
    </w:p>
    <w:p w14:paraId="7653D583" w14:textId="2C9F7C34" w:rsidR="00860B4D" w:rsidRPr="00AD5798" w:rsidRDefault="007E4892" w:rsidP="007E4892">
      <w:pPr>
        <w:pStyle w:val="Heading1"/>
      </w:pPr>
      <w:bookmarkStart w:id="4" w:name="_Toc39670004"/>
      <w:r w:rsidRPr="007E4892">
        <w:t>Recovery Point and Time Objectives</w:t>
      </w:r>
      <w:bookmarkEnd w:id="4"/>
    </w:p>
    <w:p w14:paraId="5D41FDC4" w14:textId="4E8E20C9" w:rsidR="00D34167" w:rsidRPr="00AD5798" w:rsidRDefault="00D34167" w:rsidP="00D34167">
      <w:r w:rsidRPr="00AD5798">
        <w:t xml:space="preserve">Recovery point objectives (RPO) and Recovery time objectives (RTO) should be identified as a means </w:t>
      </w:r>
      <w:r>
        <w:t xml:space="preserve">to determine </w:t>
      </w:r>
      <w:r w:rsidRPr="00AD5798">
        <w:t>clear parameters to help the organization recover from the threats and scenarios defined through the business impact assessment.</w:t>
      </w:r>
    </w:p>
    <w:p w14:paraId="72B8A30D" w14:textId="4E992180" w:rsidR="00D34167" w:rsidRPr="00AD5798" w:rsidRDefault="00D34167" w:rsidP="00D34167">
      <w:pPr>
        <w:pStyle w:val="Bullet1"/>
      </w:pPr>
      <w:r w:rsidRPr="0086498A">
        <w:rPr>
          <w:b/>
          <w:bCs/>
        </w:rPr>
        <w:t xml:space="preserve">Recovery </w:t>
      </w:r>
      <w:r w:rsidR="0086498A" w:rsidRPr="0086498A">
        <w:rPr>
          <w:b/>
          <w:bCs/>
        </w:rPr>
        <w:t>p</w:t>
      </w:r>
      <w:r w:rsidRPr="0086498A">
        <w:rPr>
          <w:b/>
          <w:bCs/>
        </w:rPr>
        <w:t xml:space="preserve">oint </w:t>
      </w:r>
      <w:r w:rsidR="0086498A" w:rsidRPr="0086498A">
        <w:rPr>
          <w:b/>
          <w:bCs/>
        </w:rPr>
        <w:t>o</w:t>
      </w:r>
      <w:r w:rsidRPr="0086498A">
        <w:rPr>
          <w:b/>
          <w:bCs/>
        </w:rPr>
        <w:t xml:space="preserve">bjectives </w:t>
      </w:r>
      <w:r w:rsidR="0086498A" w:rsidRPr="0086498A">
        <w:rPr>
          <w:b/>
          <w:bCs/>
        </w:rPr>
        <w:t>(RPOs)</w:t>
      </w:r>
      <w:r w:rsidR="0086498A">
        <w:t xml:space="preserve"> </w:t>
      </w:r>
      <w:r w:rsidRPr="00AD5798">
        <w:t>are used to determine how much data or information can be lost before impacting business operations.</w:t>
      </w:r>
    </w:p>
    <w:p w14:paraId="26FBE4E1" w14:textId="693C262F" w:rsidR="00D34167" w:rsidRPr="00AD5798" w:rsidRDefault="00D34167" w:rsidP="00D34167">
      <w:pPr>
        <w:pStyle w:val="Bullet1"/>
      </w:pPr>
      <w:r w:rsidRPr="0086498A">
        <w:rPr>
          <w:b/>
          <w:bCs/>
        </w:rPr>
        <w:t xml:space="preserve">Recovery </w:t>
      </w:r>
      <w:r w:rsidR="0086498A" w:rsidRPr="0086498A">
        <w:rPr>
          <w:b/>
          <w:bCs/>
        </w:rPr>
        <w:t>t</w:t>
      </w:r>
      <w:r w:rsidRPr="0086498A">
        <w:rPr>
          <w:b/>
          <w:bCs/>
        </w:rPr>
        <w:t xml:space="preserve">ime </w:t>
      </w:r>
      <w:r w:rsidR="0086498A" w:rsidRPr="0086498A">
        <w:rPr>
          <w:b/>
          <w:bCs/>
        </w:rPr>
        <w:t>o</w:t>
      </w:r>
      <w:r w:rsidRPr="0086498A">
        <w:rPr>
          <w:b/>
          <w:bCs/>
        </w:rPr>
        <w:t xml:space="preserve">bjectives </w:t>
      </w:r>
      <w:r w:rsidR="0086498A" w:rsidRPr="0086498A">
        <w:rPr>
          <w:b/>
          <w:bCs/>
        </w:rPr>
        <w:t>(RTOs)</w:t>
      </w:r>
      <w:r w:rsidR="0086498A">
        <w:t xml:space="preserve"> </w:t>
      </w:r>
      <w:r w:rsidRPr="00AD5798">
        <w:t>are used to determine timelines required to ensure applications or systems must be restored following a disaster.</w:t>
      </w:r>
      <w:r w:rsidR="00B910F2">
        <w:br/>
      </w:r>
    </w:p>
    <w:p w14:paraId="1182E967" w14:textId="12905DFB" w:rsidR="00D34167" w:rsidRPr="00AD5798" w:rsidRDefault="00D34167" w:rsidP="00D34167">
      <w:r w:rsidRPr="00AD5798">
        <w:t xml:space="preserve">Determining the recovery point and time objectives will be dependent on the criticality of the assets identified, and timeliness required in getting </w:t>
      </w:r>
      <w:r w:rsidR="00283912">
        <w:t>them</w:t>
      </w:r>
      <w:r w:rsidRPr="00AD5798">
        <w:t xml:space="preserve"> back to operational levels</w:t>
      </w:r>
      <w:r w:rsidR="007B0C41">
        <w:t>.</w:t>
      </w:r>
      <w:r w:rsidRPr="00AD5798">
        <w:t xml:space="preserve"> </w:t>
      </w:r>
      <w:r w:rsidRPr="00AD5798">
        <w:rPr>
          <w:i/>
          <w:iCs/>
        </w:rPr>
        <w:t xml:space="preserve">(For example, a mission critical system or asset may require an RTO of 1 hour if it holds client sensitive data and is </w:t>
      </w:r>
      <w:r w:rsidRPr="00AD5798">
        <w:rPr>
          <w:i/>
          <w:iCs/>
        </w:rPr>
        <w:lastRenderedPageBreak/>
        <w:t>under a service level agreement</w:t>
      </w:r>
      <w:r w:rsidRPr="00AD5798">
        <w:t xml:space="preserve">, </w:t>
      </w:r>
      <w:r w:rsidRPr="00AD5798">
        <w:rPr>
          <w:i/>
          <w:iCs/>
        </w:rPr>
        <w:t xml:space="preserve">versus a system or asset not under an SLA but still important as a supporting platform or application </w:t>
      </w:r>
      <w:r w:rsidR="000A7BB7">
        <w:rPr>
          <w:i/>
          <w:iCs/>
        </w:rPr>
        <w:t xml:space="preserve">which </w:t>
      </w:r>
      <w:r w:rsidRPr="00AD5798">
        <w:rPr>
          <w:i/>
          <w:iCs/>
        </w:rPr>
        <w:t>may require an RTO of 24 hours</w:t>
      </w:r>
      <w:r w:rsidR="000A7BB7">
        <w:rPr>
          <w:i/>
          <w:iCs/>
        </w:rPr>
        <w:t>.</w:t>
      </w:r>
      <w:r w:rsidRPr="00AD5798">
        <w:rPr>
          <w:i/>
          <w:iCs/>
        </w:rPr>
        <w:t>)</w:t>
      </w:r>
    </w:p>
    <w:p w14:paraId="5CA6605B" w14:textId="61BD441F" w:rsidR="00D34167" w:rsidRPr="00AD5798" w:rsidRDefault="00D34167" w:rsidP="00D34167">
      <w:r w:rsidRPr="00AD5798">
        <w:t>One method of determining the RTO and RPO levels is to classify each identified asset based on a tiered approach</w:t>
      </w:r>
      <w:r w:rsidR="00B51FA2">
        <w:t>.</w:t>
      </w:r>
    </w:p>
    <w:p w14:paraId="17BA3E14" w14:textId="4FBFB13F" w:rsidR="00D34167" w:rsidRPr="00AD5798" w:rsidRDefault="00D34167" w:rsidP="00D34167">
      <w:r w:rsidRPr="00B51FA2">
        <w:rPr>
          <w:rFonts w:eastAsia="Arial"/>
          <w:color w:val="00B0F0"/>
        </w:rPr>
        <w:t>[Organization Name]</w:t>
      </w:r>
      <w:r w:rsidRPr="00AD5798">
        <w:t xml:space="preserve"> has created its RTO and RPO timescales against each of the identified assets, using a tiering process as follows:</w:t>
      </w:r>
    </w:p>
    <w:p w14:paraId="2BAAB042" w14:textId="69A06211" w:rsidR="00D34167" w:rsidRPr="00A71052" w:rsidRDefault="00D34167" w:rsidP="00A71052">
      <w:pPr>
        <w:pStyle w:val="Bullet1"/>
      </w:pPr>
      <w:r w:rsidRPr="00AD5798">
        <w:t xml:space="preserve">Tier 1: Mission critical assets – requiring an </w:t>
      </w:r>
      <w:r w:rsidRPr="00A71052">
        <w:rPr>
          <w:color w:val="00B0F0"/>
        </w:rPr>
        <w:t>[RTO of xx and RPO of xx]</w:t>
      </w:r>
    </w:p>
    <w:p w14:paraId="6FFAF663" w14:textId="48DF2541" w:rsidR="00D34167" w:rsidRPr="00A71052" w:rsidRDefault="00D34167" w:rsidP="00A71052">
      <w:pPr>
        <w:pStyle w:val="Bullet1"/>
        <w:rPr>
          <w:b/>
          <w:bCs/>
        </w:rPr>
      </w:pPr>
      <w:r w:rsidRPr="00AD5798">
        <w:t xml:space="preserve">Tier 2: Business-critical assets – requiring an </w:t>
      </w:r>
      <w:r w:rsidRPr="00A71052">
        <w:rPr>
          <w:color w:val="00B0F0"/>
        </w:rPr>
        <w:t>[RTO of xx and RPO of xx]</w:t>
      </w:r>
    </w:p>
    <w:p w14:paraId="1DFB50E5" w14:textId="0F95D3F9" w:rsidR="00D34167" w:rsidRPr="007576C4" w:rsidRDefault="00D34167" w:rsidP="00D34167">
      <w:pPr>
        <w:pStyle w:val="Bullet1"/>
      </w:pPr>
      <w:r w:rsidRPr="00AD5798">
        <w:t xml:space="preserve">Tier 3: Non-critical assets – requiring an </w:t>
      </w:r>
      <w:r w:rsidRPr="00A71052">
        <w:rPr>
          <w:color w:val="00B0F0"/>
        </w:rPr>
        <w:t>[RTO of xx and RPO of xx]</w:t>
      </w:r>
    </w:p>
    <w:p w14:paraId="01F1BAE6" w14:textId="77777777" w:rsidR="007576C4" w:rsidRPr="00AD5798" w:rsidRDefault="007576C4" w:rsidP="007576C4">
      <w:pPr>
        <w:pStyle w:val="Bullet1"/>
        <w:numPr>
          <w:ilvl w:val="0"/>
          <w:numId w:val="0"/>
        </w:numPr>
        <w:ind w:left="360"/>
      </w:pPr>
    </w:p>
    <w:p w14:paraId="4D5B2946" w14:textId="0664EBDC" w:rsidR="00D34167" w:rsidRPr="00AD5798" w:rsidRDefault="00D34167" w:rsidP="00D34167">
      <w:r w:rsidRPr="00AD5798">
        <w:t xml:space="preserve">Review the rest of the impact criteria as stated in the worksheet and establish whether all or any of them within each of the high-level categories is relevant to </w:t>
      </w:r>
      <w:r w:rsidR="00306DF0">
        <w:t>how</w:t>
      </w:r>
      <w:r w:rsidRPr="00AD5798">
        <w:t xml:space="preserve"> </w:t>
      </w:r>
      <w:r w:rsidRPr="003C560D">
        <w:rPr>
          <w:rFonts w:eastAsia="Arial"/>
          <w:color w:val="00B0F0"/>
        </w:rPr>
        <w:t>[Organization Name]</w:t>
      </w:r>
      <w:r w:rsidRPr="00AA4E78">
        <w:rPr>
          <w:rFonts w:eastAsia="Arial"/>
        </w:rPr>
        <w:t xml:space="preserve"> </w:t>
      </w:r>
      <w:r w:rsidRPr="00AD5798">
        <w:t>uses the identified critical assets and recovery objectives in the testing of its resilience plan to ensure objectives defined are sufficient and achievable.</w:t>
      </w:r>
    </w:p>
    <w:p w14:paraId="2D5AE820" w14:textId="19B3770D" w:rsidR="00310C7E" w:rsidRPr="00310C7E" w:rsidRDefault="009D2DB9" w:rsidP="001D50FB">
      <w:pPr>
        <w:pStyle w:val="Heading1"/>
        <w:rPr>
          <w:lang w:val="en-GB" w:eastAsia="en-GB"/>
        </w:rPr>
      </w:pPr>
      <w:bookmarkStart w:id="5" w:name="_Toc39670005"/>
      <w:r>
        <w:rPr>
          <w:lang w:val="en-GB" w:eastAsia="en-GB"/>
        </w:rPr>
        <w:t>Document Control</w:t>
      </w:r>
      <w:bookmarkEnd w:id="5"/>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0"/>
        <w:gridCol w:w="1761"/>
        <w:gridCol w:w="1760"/>
        <w:gridCol w:w="1761"/>
        <w:gridCol w:w="1761"/>
      </w:tblGrid>
      <w:tr w:rsidR="001D50FB" w:rsidRPr="001D50FB" w14:paraId="0922796D" w14:textId="2F45A67B" w:rsidTr="001D50FB">
        <w:trPr>
          <w:jc w:val="center"/>
        </w:trPr>
        <w:tc>
          <w:tcPr>
            <w:tcW w:w="1760" w:type="dxa"/>
            <w:tcBorders>
              <w:top w:val="single" w:sz="4" w:space="0" w:color="000000"/>
              <w:left w:val="single" w:sz="4" w:space="0" w:color="000000"/>
              <w:bottom w:val="single" w:sz="4" w:space="0" w:color="000000"/>
              <w:right w:val="single" w:sz="4" w:space="0" w:color="000000"/>
            </w:tcBorders>
          </w:tcPr>
          <w:p w14:paraId="36E9DD58" w14:textId="1EC9B1F3" w:rsidR="001D50FB" w:rsidRPr="001D50FB" w:rsidRDefault="001D50FB" w:rsidP="00310C7E">
            <w:pPr>
              <w:rPr>
                <w:b/>
                <w:bCs/>
              </w:rPr>
            </w:pPr>
            <w:r w:rsidRPr="001D50FB">
              <w:rPr>
                <w:b/>
                <w:bCs/>
              </w:rPr>
              <w:t>Date</w:t>
            </w:r>
          </w:p>
        </w:tc>
        <w:tc>
          <w:tcPr>
            <w:tcW w:w="1761" w:type="dxa"/>
            <w:tcBorders>
              <w:top w:val="single" w:sz="4" w:space="0" w:color="000000"/>
              <w:left w:val="single" w:sz="4" w:space="0" w:color="000000"/>
              <w:bottom w:val="single" w:sz="4" w:space="0" w:color="000000"/>
              <w:right w:val="single" w:sz="4" w:space="0" w:color="000000"/>
            </w:tcBorders>
          </w:tcPr>
          <w:p w14:paraId="44DD55A8" w14:textId="7892A366" w:rsidR="001D50FB" w:rsidRPr="001D50FB" w:rsidRDefault="001D50FB" w:rsidP="00310C7E">
            <w:pPr>
              <w:rPr>
                <w:b/>
                <w:bCs/>
              </w:rPr>
            </w:pPr>
            <w:r w:rsidRPr="001D50FB">
              <w:rPr>
                <w:b/>
                <w:bCs/>
              </w:rPr>
              <w:t>Version</w:t>
            </w:r>
          </w:p>
        </w:tc>
        <w:tc>
          <w:tcPr>
            <w:tcW w:w="1760" w:type="dxa"/>
            <w:tcBorders>
              <w:top w:val="single" w:sz="4" w:space="0" w:color="000000"/>
              <w:left w:val="single" w:sz="4" w:space="0" w:color="000000"/>
              <w:bottom w:val="single" w:sz="4" w:space="0" w:color="000000"/>
              <w:right w:val="single" w:sz="4" w:space="0" w:color="000000"/>
            </w:tcBorders>
          </w:tcPr>
          <w:p w14:paraId="7A2BDBF4" w14:textId="637938A1" w:rsidR="001D50FB" w:rsidRPr="001D50FB" w:rsidRDefault="001D50FB" w:rsidP="00310C7E">
            <w:pPr>
              <w:rPr>
                <w:b/>
                <w:bCs/>
              </w:rPr>
            </w:pPr>
            <w:r w:rsidRPr="001D50FB">
              <w:rPr>
                <w:b/>
                <w:bCs/>
              </w:rPr>
              <w:t>Author</w:t>
            </w:r>
          </w:p>
        </w:tc>
        <w:tc>
          <w:tcPr>
            <w:tcW w:w="1761" w:type="dxa"/>
            <w:tcBorders>
              <w:top w:val="single" w:sz="4" w:space="0" w:color="000000"/>
              <w:left w:val="single" w:sz="4" w:space="0" w:color="000000"/>
              <w:bottom w:val="single" w:sz="4" w:space="0" w:color="000000"/>
              <w:right w:val="single" w:sz="4" w:space="0" w:color="000000"/>
            </w:tcBorders>
          </w:tcPr>
          <w:p w14:paraId="7FA21C3E" w14:textId="24BC590A" w:rsidR="001D50FB" w:rsidRPr="001D50FB" w:rsidRDefault="001D50FB" w:rsidP="00310C7E">
            <w:pPr>
              <w:rPr>
                <w:b/>
                <w:bCs/>
              </w:rPr>
            </w:pPr>
            <w:r w:rsidRPr="001D50FB">
              <w:rPr>
                <w:b/>
                <w:bCs/>
              </w:rPr>
              <w:t>Action</w:t>
            </w:r>
          </w:p>
        </w:tc>
        <w:tc>
          <w:tcPr>
            <w:tcW w:w="1761" w:type="dxa"/>
            <w:tcBorders>
              <w:top w:val="single" w:sz="4" w:space="0" w:color="000000"/>
              <w:left w:val="single" w:sz="4" w:space="0" w:color="000000"/>
              <w:bottom w:val="single" w:sz="4" w:space="0" w:color="000000"/>
              <w:right w:val="single" w:sz="4" w:space="0" w:color="000000"/>
            </w:tcBorders>
          </w:tcPr>
          <w:p w14:paraId="1E1091BB" w14:textId="11CB0051" w:rsidR="001D50FB" w:rsidRPr="001D50FB" w:rsidRDefault="001D50FB" w:rsidP="00310C7E">
            <w:pPr>
              <w:rPr>
                <w:b/>
                <w:bCs/>
              </w:rPr>
            </w:pPr>
            <w:r w:rsidRPr="001D50FB">
              <w:rPr>
                <w:b/>
                <w:bCs/>
              </w:rPr>
              <w:t>Comment</w:t>
            </w:r>
          </w:p>
        </w:tc>
      </w:tr>
      <w:tr w:rsidR="001D50FB" w:rsidRPr="007D14CC" w14:paraId="42E2B733" w14:textId="6776CF50" w:rsidTr="001D50FB">
        <w:trPr>
          <w:jc w:val="center"/>
        </w:trPr>
        <w:tc>
          <w:tcPr>
            <w:tcW w:w="1760" w:type="dxa"/>
            <w:tcBorders>
              <w:top w:val="single" w:sz="4" w:space="0" w:color="000000"/>
              <w:left w:val="single" w:sz="4" w:space="0" w:color="000000"/>
              <w:bottom w:val="single" w:sz="4" w:space="0" w:color="000000"/>
              <w:right w:val="single" w:sz="4" w:space="0" w:color="000000"/>
            </w:tcBorders>
          </w:tcPr>
          <w:p w14:paraId="0A990AAA" w14:textId="7DF9C3F2"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2C3ADAD9" w14:textId="33D7EF08" w:rsidR="001D50FB" w:rsidRPr="007D14CC" w:rsidRDefault="001D50FB" w:rsidP="00310C7E"/>
        </w:tc>
        <w:tc>
          <w:tcPr>
            <w:tcW w:w="1760" w:type="dxa"/>
            <w:tcBorders>
              <w:top w:val="single" w:sz="4" w:space="0" w:color="000000"/>
              <w:left w:val="single" w:sz="4" w:space="0" w:color="000000"/>
              <w:bottom w:val="single" w:sz="4" w:space="0" w:color="000000"/>
              <w:right w:val="single" w:sz="4" w:space="0" w:color="000000"/>
            </w:tcBorders>
          </w:tcPr>
          <w:p w14:paraId="68EA8E6C" w14:textId="65BC3880"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0966AC0A" w14:textId="74D9E1E6"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53FC245A" w14:textId="77777777" w:rsidR="001D50FB" w:rsidRPr="007D14CC" w:rsidRDefault="001D50FB" w:rsidP="00310C7E"/>
        </w:tc>
      </w:tr>
      <w:tr w:rsidR="001D50FB" w:rsidRPr="007D14CC" w14:paraId="6DFCDBD2" w14:textId="6B757CB0" w:rsidTr="001D50FB">
        <w:trPr>
          <w:jc w:val="center"/>
        </w:trPr>
        <w:tc>
          <w:tcPr>
            <w:tcW w:w="1760" w:type="dxa"/>
            <w:tcBorders>
              <w:top w:val="single" w:sz="4" w:space="0" w:color="000000"/>
              <w:left w:val="single" w:sz="4" w:space="0" w:color="000000"/>
              <w:bottom w:val="single" w:sz="4" w:space="0" w:color="000000"/>
              <w:right w:val="single" w:sz="4" w:space="0" w:color="000000"/>
            </w:tcBorders>
          </w:tcPr>
          <w:p w14:paraId="0E9B08E1" w14:textId="77777777"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6CB0620C" w14:textId="77777777" w:rsidR="001D50FB" w:rsidRPr="007D14CC" w:rsidRDefault="001D50FB" w:rsidP="00310C7E"/>
        </w:tc>
        <w:tc>
          <w:tcPr>
            <w:tcW w:w="1760" w:type="dxa"/>
            <w:tcBorders>
              <w:top w:val="single" w:sz="4" w:space="0" w:color="000000"/>
              <w:left w:val="single" w:sz="4" w:space="0" w:color="000000"/>
              <w:bottom w:val="single" w:sz="4" w:space="0" w:color="000000"/>
              <w:right w:val="single" w:sz="4" w:space="0" w:color="000000"/>
            </w:tcBorders>
          </w:tcPr>
          <w:p w14:paraId="45AE5D0C" w14:textId="77777777"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4D346469" w14:textId="77777777"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153D4E8C" w14:textId="77777777" w:rsidR="001D50FB" w:rsidRPr="007D14CC" w:rsidRDefault="001D50FB" w:rsidP="00310C7E"/>
        </w:tc>
      </w:tr>
      <w:tr w:rsidR="001D50FB" w:rsidRPr="007D14CC" w14:paraId="016A8E31" w14:textId="77C8B85B" w:rsidTr="001D50FB">
        <w:trPr>
          <w:jc w:val="center"/>
        </w:trPr>
        <w:tc>
          <w:tcPr>
            <w:tcW w:w="1760" w:type="dxa"/>
            <w:tcBorders>
              <w:top w:val="single" w:sz="4" w:space="0" w:color="000000"/>
              <w:left w:val="single" w:sz="4" w:space="0" w:color="000000"/>
              <w:bottom w:val="single" w:sz="4" w:space="0" w:color="000000"/>
              <w:right w:val="single" w:sz="4" w:space="0" w:color="000000"/>
            </w:tcBorders>
          </w:tcPr>
          <w:p w14:paraId="1889F2AA" w14:textId="77777777"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7F2F2278" w14:textId="77777777" w:rsidR="001D50FB" w:rsidRPr="007D14CC" w:rsidRDefault="001D50FB" w:rsidP="00310C7E"/>
        </w:tc>
        <w:tc>
          <w:tcPr>
            <w:tcW w:w="1760" w:type="dxa"/>
            <w:tcBorders>
              <w:top w:val="single" w:sz="4" w:space="0" w:color="000000"/>
              <w:left w:val="single" w:sz="4" w:space="0" w:color="000000"/>
              <w:bottom w:val="single" w:sz="4" w:space="0" w:color="000000"/>
              <w:right w:val="single" w:sz="4" w:space="0" w:color="000000"/>
            </w:tcBorders>
          </w:tcPr>
          <w:p w14:paraId="4E4A5712" w14:textId="77777777"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14FB2296" w14:textId="77777777" w:rsidR="001D50FB" w:rsidRPr="007D14CC" w:rsidRDefault="001D50FB" w:rsidP="00310C7E"/>
        </w:tc>
        <w:tc>
          <w:tcPr>
            <w:tcW w:w="1761" w:type="dxa"/>
            <w:tcBorders>
              <w:top w:val="single" w:sz="4" w:space="0" w:color="000000"/>
              <w:left w:val="single" w:sz="4" w:space="0" w:color="000000"/>
              <w:bottom w:val="single" w:sz="4" w:space="0" w:color="000000"/>
              <w:right w:val="single" w:sz="4" w:space="0" w:color="000000"/>
            </w:tcBorders>
          </w:tcPr>
          <w:p w14:paraId="6A558513" w14:textId="77777777" w:rsidR="001D50FB" w:rsidRPr="007D14CC" w:rsidRDefault="001D50FB" w:rsidP="00310C7E"/>
        </w:tc>
      </w:tr>
    </w:tbl>
    <w:p w14:paraId="6FDD9C07" w14:textId="05402E08" w:rsidR="00BA0ABF" w:rsidRDefault="00BA0ABF" w:rsidP="00C1262E">
      <w:pPr>
        <w:rPr>
          <w:rFonts w:cs="Arial"/>
        </w:rPr>
      </w:pPr>
    </w:p>
    <w:p w14:paraId="09046CD4" w14:textId="77777777" w:rsidR="00A55BAB" w:rsidRDefault="00A55BAB" w:rsidP="00A55BAB">
      <w:pPr>
        <w:pStyle w:val="Heading1"/>
      </w:pPr>
      <w:bookmarkStart w:id="6" w:name="_Toc36734803"/>
      <w:bookmarkStart w:id="7" w:name="_Toc41482001"/>
      <w:r>
        <w:t>About Prevalent</w:t>
      </w:r>
      <w:bookmarkEnd w:id="6"/>
      <w:bookmarkEnd w:id="7"/>
    </w:p>
    <w:p w14:paraId="09CFA702" w14:textId="77777777" w:rsidR="00A55BAB" w:rsidRPr="0051379E" w:rsidRDefault="00A55BAB" w:rsidP="00A55BAB">
      <w:r w:rsidRPr="0051379E">
        <w:t>Prevalent takes the pain out of third-party risk management (TPRM). Companies use our software and services to eliminate the security and compliance exposures that come from working with vendors and suppliers throughout the third-party lifecycle. Our customers benefit from a flexible, hybrid approach to TPRM, where they not only gain solutions tailored to their needs, but also realize a rapid return on investment. Regardless of where they start, we help our customers stop the pain, make informed decisions, and adapt and mature their TPRM programs over time.</w:t>
      </w:r>
    </w:p>
    <w:p w14:paraId="7E46AEB8" w14:textId="77777777" w:rsidR="00A55BAB" w:rsidRDefault="00A55BAB" w:rsidP="00A55BAB">
      <w:r>
        <w:t xml:space="preserve">To learn more, please visit </w:t>
      </w:r>
      <w:hyperlink r:id="rId13" w:history="1">
        <w:r w:rsidRPr="00D61701">
          <w:rPr>
            <w:rStyle w:val="Hyperlink"/>
          </w:rPr>
          <w:t>www.prevalent.net</w:t>
        </w:r>
      </w:hyperlink>
      <w:r>
        <w:t>.</w:t>
      </w:r>
    </w:p>
    <w:p w14:paraId="78A9D57B" w14:textId="77777777" w:rsidR="00A55BAB" w:rsidRDefault="00A55BAB" w:rsidP="00A55BAB">
      <w:pPr>
        <w:rPr>
          <w:rFonts w:cs="Arial"/>
          <w:sz w:val="16"/>
          <w:szCs w:val="20"/>
        </w:rPr>
      </w:pPr>
    </w:p>
    <w:p w14:paraId="266FCDA4" w14:textId="77777777" w:rsidR="00A55BAB" w:rsidRPr="00142445" w:rsidRDefault="00A55BAB" w:rsidP="00A55BAB">
      <w:pPr>
        <w:spacing w:after="0"/>
      </w:pPr>
      <w:r w:rsidRPr="00361E50">
        <w:rPr>
          <w:rFonts w:cs="Arial"/>
          <w:sz w:val="16"/>
          <w:szCs w:val="20"/>
        </w:rPr>
        <w:t xml:space="preserve">© </w:t>
      </w:r>
      <w:r w:rsidRPr="00361E50">
        <w:rPr>
          <w:sz w:val="16"/>
          <w:szCs w:val="20"/>
        </w:rPr>
        <w:t xml:space="preserve">Prevalent, Inc. All rights reserved. The Prevalent name and logo are trademarks or registered trademarks of Prevalent, Inc. All other trademarks are the property of their respective owners. </w:t>
      </w:r>
      <w:r>
        <w:rPr>
          <w:sz w:val="16"/>
          <w:szCs w:val="20"/>
        </w:rPr>
        <w:t>06/23</w:t>
      </w:r>
    </w:p>
    <w:p w14:paraId="7B04E132" w14:textId="778373F5" w:rsidR="00C1262E" w:rsidRPr="00142445" w:rsidRDefault="00C1262E" w:rsidP="00A55BAB">
      <w:pPr>
        <w:pStyle w:val="Heading1"/>
      </w:pPr>
    </w:p>
    <w:sectPr w:rsidR="00C1262E" w:rsidRPr="00142445" w:rsidSect="009F776B">
      <w:headerReference w:type="default" r:id="rId14"/>
      <w:footerReference w:type="default" r:id="rId15"/>
      <w:headerReference w:type="first" r:id="rId16"/>
      <w:footerReference w:type="first" r:id="rId17"/>
      <w:pgSz w:w="12240" w:h="15840"/>
      <w:pgMar w:top="2160" w:right="1627"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7F3E" w14:textId="77777777" w:rsidR="00F86320" w:rsidRDefault="00F86320">
      <w:pPr>
        <w:spacing w:after="0" w:line="240" w:lineRule="auto"/>
      </w:pPr>
      <w:r>
        <w:separator/>
      </w:r>
    </w:p>
    <w:p w14:paraId="03151E9B" w14:textId="77777777" w:rsidR="00F86320" w:rsidRDefault="00F86320"/>
    <w:p w14:paraId="5C43D2CF" w14:textId="77777777" w:rsidR="00F86320" w:rsidRDefault="00F86320" w:rsidP="00883F45"/>
  </w:endnote>
  <w:endnote w:type="continuationSeparator" w:id="0">
    <w:p w14:paraId="30D4F11E" w14:textId="77777777" w:rsidR="00F86320" w:rsidRDefault="00F86320">
      <w:pPr>
        <w:spacing w:after="0" w:line="240" w:lineRule="auto"/>
      </w:pPr>
      <w:r>
        <w:continuationSeparator/>
      </w:r>
    </w:p>
    <w:p w14:paraId="7432CC2F" w14:textId="77777777" w:rsidR="00F86320" w:rsidRDefault="00F86320"/>
    <w:p w14:paraId="5BD0216E" w14:textId="77777777" w:rsidR="00F86320" w:rsidRDefault="00F86320" w:rsidP="00883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0058" w14:textId="77777777" w:rsidR="008B1F4E" w:rsidRPr="00966C93" w:rsidRDefault="008924D1" w:rsidP="005E05B0">
    <w:pPr>
      <w:pStyle w:val="Footer"/>
      <w:jc w:val="right"/>
      <w:rPr>
        <w:rStyle w:val="PageNumber"/>
      </w:rPr>
    </w:pPr>
    <w:r w:rsidRPr="00966C93">
      <w:rPr>
        <w:rStyle w:val="PageNumber"/>
      </w:rPr>
      <w:fldChar w:fldCharType="begin"/>
    </w:r>
    <w:r w:rsidRPr="00966C93">
      <w:rPr>
        <w:rStyle w:val="PageNumber"/>
      </w:rPr>
      <w:instrText xml:space="preserve"> PAGE </w:instrText>
    </w:r>
    <w:r w:rsidRPr="00966C93">
      <w:rPr>
        <w:rStyle w:val="PageNumber"/>
      </w:rPr>
      <w:fldChar w:fldCharType="separate"/>
    </w:r>
    <w:r w:rsidRPr="00966C93">
      <w:rPr>
        <w:rStyle w:val="PageNumber"/>
      </w:rPr>
      <w:t>1</w:t>
    </w:r>
    <w:r w:rsidRPr="00966C93">
      <w:rPr>
        <w:rStyle w:val="PageNumber"/>
      </w:rPr>
      <w:fldChar w:fldCharType="end"/>
    </w:r>
  </w:p>
  <w:p w14:paraId="6A05F7E6" w14:textId="77777777" w:rsidR="008B1F4E" w:rsidRDefault="008B1F4E" w:rsidP="00883F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9F81" w14:textId="77777777" w:rsidR="00B637E1" w:rsidRDefault="00750597" w:rsidP="005E05B0">
    <w:pPr>
      <w:pStyle w:val="Footer"/>
    </w:pPr>
    <w:r>
      <w:rPr>
        <w:noProof/>
      </w:rPr>
      <w:drawing>
        <wp:anchor distT="0" distB="0" distL="114300" distR="114300" simplePos="0" relativeHeight="251658240" behindDoc="0" locked="0" layoutInCell="1" allowOverlap="1" wp14:anchorId="28B4525C" wp14:editId="28C858BB">
          <wp:simplePos x="0" y="0"/>
          <wp:positionH relativeFrom="page">
            <wp:posOffset>1143000</wp:posOffset>
          </wp:positionH>
          <wp:positionV relativeFrom="page">
            <wp:posOffset>9359265</wp:posOffset>
          </wp:positionV>
          <wp:extent cx="41275" cy="320040"/>
          <wp:effectExtent l="0" t="0" r="0" b="0"/>
          <wp:wrapNone/>
          <wp:docPr id="7"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2900D873" wp14:editId="207C7771">
              <wp:simplePos x="0" y="0"/>
              <wp:positionH relativeFrom="column">
                <wp:posOffset>304800</wp:posOffset>
              </wp:positionH>
              <wp:positionV relativeFrom="paragraph">
                <wp:posOffset>-144780</wp:posOffset>
              </wp:positionV>
              <wp:extent cx="883920" cy="41148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411480"/>
                      </a:xfrm>
                      <a:prstGeom prst="rect">
                        <a:avLst/>
                      </a:prstGeom>
                      <a:noFill/>
                      <a:ln w="6350">
                        <a:noFill/>
                      </a:ln>
                    </wps:spPr>
                    <wps:txbx>
                      <w:txbxContent>
                        <w:p w14:paraId="11D1BBFA" w14:textId="77777777" w:rsidR="006F75DA" w:rsidRPr="0015604E" w:rsidRDefault="006F75DA" w:rsidP="00F478C4">
                          <w:pPr>
                            <w:pStyle w:val="Sendercontactinfo"/>
                            <w:rPr>
                              <w:sz w:val="14"/>
                              <w:szCs w:val="14"/>
                            </w:rPr>
                          </w:pPr>
                          <w:r w:rsidRPr="0015604E">
                            <w:rPr>
                              <w:rStyle w:val="Hyperlink"/>
                              <w:color w:val="auto"/>
                              <w:sz w:val="14"/>
                              <w:szCs w:val="14"/>
                              <w:u w:val="none"/>
                            </w:rPr>
                            <w:t>info@prevalent.net</w:t>
                          </w:r>
                          <w:r w:rsidRPr="0015604E">
                            <w:rPr>
                              <w:sz w:val="14"/>
                              <w:szCs w:val="14"/>
                            </w:rPr>
                            <w:br/>
                            <w:t>prevalent.net</w:t>
                          </w:r>
                          <w:r w:rsidRPr="0015604E">
                            <w:rPr>
                              <w:sz w:val="14"/>
                              <w:szCs w:val="14"/>
                            </w:rPr>
                            <w:br/>
                          </w:r>
                          <w:r w:rsidR="00966C93" w:rsidRPr="0015604E">
                            <w:rPr>
                              <w:sz w:val="14"/>
                              <w:szCs w:val="14"/>
                            </w:rPr>
                            <w:t>Tel</w:t>
                          </w:r>
                          <w:r w:rsidRPr="0015604E">
                            <w:rPr>
                              <w:sz w:val="14"/>
                              <w:szCs w:val="14"/>
                            </w:rPr>
                            <w:t>: 877.773.8253</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0D873" id="_x0000_t202" coordsize="21600,21600" o:spt="202" path="m,l,21600r21600,l21600,xe">
              <v:stroke joinstyle="miter"/>
              <v:path gradientshapeok="t" o:connecttype="rect"/>
            </v:shapetype>
            <v:shape id="Text Box 6" o:spid="_x0000_s1027" type="#_x0000_t202" style="position:absolute;margin-left:24pt;margin-top:-11.4pt;width:69.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" filled="f" stroked="f" strokeweight=".5pt">
              <v:textbox inset="0,0,0">
                <w:txbxContent>
                  <w:p w14:paraId="11D1BBFA" w14:textId="77777777" w:rsidR="006F75DA" w:rsidRPr="0015604E" w:rsidRDefault="006F75DA" w:rsidP="00F478C4">
                    <w:pPr>
                      <w:pStyle w:val="Sendercontactinfo"/>
                      <w:rPr>
                        <w:sz w:val="14"/>
                        <w:szCs w:val="14"/>
                      </w:rPr>
                    </w:pPr>
                    <w:r w:rsidRPr="0015604E">
                      <w:rPr>
                        <w:rStyle w:val="Hyperlink"/>
                        <w:color w:val="auto"/>
                        <w:sz w:val="14"/>
                        <w:szCs w:val="14"/>
                        <w:u w:val="none"/>
                      </w:rPr>
                      <w:t>info@prevalent.net</w:t>
                    </w:r>
                    <w:r w:rsidRPr="0015604E">
                      <w:rPr>
                        <w:sz w:val="14"/>
                        <w:szCs w:val="14"/>
                      </w:rPr>
                      <w:br/>
                      <w:t>prevalent.net</w:t>
                    </w:r>
                    <w:r w:rsidRPr="0015604E">
                      <w:rPr>
                        <w:sz w:val="14"/>
                        <w:szCs w:val="14"/>
                      </w:rPr>
                      <w:br/>
                    </w:r>
                    <w:r w:rsidR="00966C93" w:rsidRPr="0015604E">
                      <w:rPr>
                        <w:sz w:val="14"/>
                        <w:szCs w:val="14"/>
                      </w:rPr>
                      <w:t>Tel</w:t>
                    </w:r>
                    <w:r w:rsidRPr="0015604E">
                      <w:rPr>
                        <w:sz w:val="14"/>
                        <w:szCs w:val="14"/>
                      </w:rPr>
                      <w:t>: 877.773.8253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DB7B" w14:textId="77777777" w:rsidR="00F86320" w:rsidRDefault="00F86320">
      <w:pPr>
        <w:spacing w:after="0" w:line="240" w:lineRule="auto"/>
      </w:pPr>
      <w:r>
        <w:separator/>
      </w:r>
    </w:p>
    <w:p w14:paraId="70C4C623" w14:textId="77777777" w:rsidR="00F86320" w:rsidRDefault="00F86320"/>
    <w:p w14:paraId="47F21F5B" w14:textId="77777777" w:rsidR="00F86320" w:rsidRDefault="00F86320" w:rsidP="00883F45"/>
  </w:footnote>
  <w:footnote w:type="continuationSeparator" w:id="0">
    <w:p w14:paraId="40AF722D" w14:textId="77777777" w:rsidR="00F86320" w:rsidRDefault="00F86320">
      <w:pPr>
        <w:spacing w:after="0" w:line="240" w:lineRule="auto"/>
      </w:pPr>
      <w:r>
        <w:continuationSeparator/>
      </w:r>
    </w:p>
    <w:p w14:paraId="25BBFF7E" w14:textId="77777777" w:rsidR="00F86320" w:rsidRDefault="00F86320"/>
    <w:p w14:paraId="384541C4" w14:textId="77777777" w:rsidR="00F86320" w:rsidRDefault="00F86320" w:rsidP="00883F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02" w:type="dxa"/>
      <w:tblLayout w:type="fixed"/>
      <w:tblLook w:val="06A0" w:firstRow="1" w:lastRow="0" w:firstColumn="1" w:lastColumn="0" w:noHBand="1" w:noVBand="1"/>
    </w:tblPr>
    <w:tblGrid>
      <w:gridCol w:w="3120"/>
      <w:gridCol w:w="3120"/>
      <w:gridCol w:w="5362"/>
    </w:tblGrid>
    <w:tr w:rsidR="4DC64739" w:rsidRPr="004B0FFD" w14:paraId="4962770B" w14:textId="77777777" w:rsidTr="61C1CAAB">
      <w:tc>
        <w:tcPr>
          <w:tcW w:w="3120" w:type="dxa"/>
        </w:tcPr>
        <w:p w14:paraId="2C946A04" w14:textId="77777777" w:rsidR="4DC64739" w:rsidRPr="004B0FFD" w:rsidRDefault="00750597" w:rsidP="2412DE77">
          <w:pPr>
            <w:pStyle w:val="Header"/>
            <w:ind w:left="-2592"/>
          </w:pPr>
          <w:r w:rsidRPr="006A3AA1">
            <w:rPr>
              <w:noProof/>
            </w:rPr>
            <w:drawing>
              <wp:inline distT="0" distB="0" distL="0" distR="0" wp14:anchorId="58DD59C1" wp14:editId="3EC927FD">
                <wp:extent cx="1062990" cy="297180"/>
                <wp:effectExtent l="0" t="0" r="0" b="0"/>
                <wp:docPr id="4"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297180"/>
                        </a:xfrm>
                        <a:prstGeom prst="rect">
                          <a:avLst/>
                        </a:prstGeom>
                        <a:noFill/>
                        <a:ln>
                          <a:noFill/>
                        </a:ln>
                      </pic:spPr>
                    </pic:pic>
                  </a:graphicData>
                </a:graphic>
              </wp:inline>
            </w:drawing>
          </w:r>
        </w:p>
      </w:tc>
      <w:tc>
        <w:tcPr>
          <w:tcW w:w="3120" w:type="dxa"/>
        </w:tcPr>
        <w:p w14:paraId="54B3DBBE" w14:textId="77777777" w:rsidR="4DC64739" w:rsidRPr="004B0FFD" w:rsidRDefault="4DC64739" w:rsidP="4DC64739">
          <w:pPr>
            <w:pStyle w:val="Header"/>
            <w:jc w:val="center"/>
          </w:pPr>
        </w:p>
      </w:tc>
      <w:tc>
        <w:tcPr>
          <w:tcW w:w="5362" w:type="dxa"/>
        </w:tcPr>
        <w:p w14:paraId="1301DC05" w14:textId="77777777" w:rsidR="4DC64739" w:rsidRPr="004B0FFD" w:rsidRDefault="4DC64739" w:rsidP="4DC64739">
          <w:pPr>
            <w:pStyle w:val="Header"/>
            <w:ind w:right="-115"/>
            <w:jc w:val="right"/>
          </w:pPr>
        </w:p>
      </w:tc>
    </w:tr>
  </w:tbl>
  <w:p w14:paraId="617DC8EB" w14:textId="77777777" w:rsidR="008B1F4E" w:rsidRDefault="00750597" w:rsidP="00966C93">
    <w:pPr>
      <w:pStyle w:val="Header"/>
    </w:pPr>
    <w:r>
      <w:rPr>
        <w:noProof/>
      </w:rPr>
      <w:drawing>
        <wp:anchor distT="0" distB="0" distL="114300" distR="114300" simplePos="0" relativeHeight="251656192" behindDoc="0" locked="0" layoutInCell="1" allowOverlap="1" wp14:anchorId="460FFDCF" wp14:editId="6E88D36D">
          <wp:simplePos x="0" y="0"/>
          <wp:positionH relativeFrom="page">
            <wp:posOffset>497205</wp:posOffset>
          </wp:positionH>
          <wp:positionV relativeFrom="page">
            <wp:posOffset>622300</wp:posOffset>
          </wp:positionV>
          <wp:extent cx="1051560" cy="291465"/>
          <wp:effectExtent l="0" t="0" r="0" b="0"/>
          <wp:wrapNone/>
          <wp:docPr id="10"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291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3788" w14:textId="77777777" w:rsidR="00B637E1" w:rsidRDefault="00750597">
    <w:pPr>
      <w:pStyle w:val="Header"/>
    </w:pPr>
    <w:r>
      <w:rPr>
        <w:noProof/>
      </w:rPr>
      <w:drawing>
        <wp:anchor distT="0" distB="0" distL="114300" distR="114300" simplePos="0" relativeHeight="251657216" behindDoc="0" locked="0" layoutInCell="1" allowOverlap="1" wp14:anchorId="1223E5A6" wp14:editId="062DDE43">
          <wp:simplePos x="0" y="0"/>
          <wp:positionH relativeFrom="page">
            <wp:posOffset>497205</wp:posOffset>
          </wp:positionH>
          <wp:positionV relativeFrom="page">
            <wp:posOffset>622300</wp:posOffset>
          </wp:positionV>
          <wp:extent cx="1051560" cy="290830"/>
          <wp:effectExtent l="0" t="0" r="0" b="0"/>
          <wp:wrapNone/>
          <wp:docPr id="9"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290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DCB0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BC0D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208B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8A4F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4EEA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4244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06E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743B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D6C2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AE8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06458"/>
    <w:multiLevelType w:val="multilevel"/>
    <w:tmpl w:val="6FB6341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720"/>
        </w:tabs>
        <w:ind w:left="720" w:hanging="144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900"/>
        </w:tabs>
        <w:ind w:left="90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11" w15:restartNumberingAfterBreak="0">
    <w:nsid w:val="24F87F3B"/>
    <w:multiLevelType w:val="hybridMultilevel"/>
    <w:tmpl w:val="3974675C"/>
    <w:lvl w:ilvl="0" w:tplc="A9B89BFE">
      <w:start w:val="1"/>
      <w:numFmt w:val="bullet"/>
      <w:pStyle w:val="Bullet1"/>
      <w:lvlText w:val=""/>
      <w:lvlJc w:val="left"/>
      <w:pPr>
        <w:ind w:left="360" w:hanging="360"/>
      </w:pPr>
      <w:rPr>
        <w:rFonts w:ascii="Symbol" w:hAnsi="Symbol" w:hint="default"/>
      </w:rPr>
    </w:lvl>
    <w:lvl w:ilvl="1" w:tplc="DBB0995E">
      <w:start w:val="1"/>
      <w:numFmt w:val="bullet"/>
      <w:pStyle w:val="Bullet2"/>
      <w:lvlText w:val="o"/>
      <w:lvlJc w:val="left"/>
      <w:pPr>
        <w:ind w:left="1080" w:hanging="360"/>
      </w:pPr>
      <w:rPr>
        <w:rFonts w:ascii="Courier New" w:hAnsi="Courier New" w:cs="Courier New" w:hint="default"/>
      </w:rPr>
    </w:lvl>
    <w:lvl w:ilvl="2" w:tplc="34CA774E">
      <w:start w:val="1"/>
      <w:numFmt w:val="bullet"/>
      <w:pStyle w:val="Bullet3"/>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786497"/>
    <w:multiLevelType w:val="hybridMultilevel"/>
    <w:tmpl w:val="66D8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C010D"/>
    <w:multiLevelType w:val="hybridMultilevel"/>
    <w:tmpl w:val="524E0662"/>
    <w:lvl w:ilvl="0" w:tplc="25E074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34583321">
    <w:abstractNumId w:val="0"/>
  </w:num>
  <w:num w:numId="2" w16cid:durableId="16809857">
    <w:abstractNumId w:val="1"/>
  </w:num>
  <w:num w:numId="3" w16cid:durableId="977299316">
    <w:abstractNumId w:val="2"/>
  </w:num>
  <w:num w:numId="4" w16cid:durableId="1421294925">
    <w:abstractNumId w:val="3"/>
  </w:num>
  <w:num w:numId="5" w16cid:durableId="493036325">
    <w:abstractNumId w:val="8"/>
  </w:num>
  <w:num w:numId="6" w16cid:durableId="1033964369">
    <w:abstractNumId w:val="4"/>
  </w:num>
  <w:num w:numId="7" w16cid:durableId="187527055">
    <w:abstractNumId w:val="5"/>
  </w:num>
  <w:num w:numId="8" w16cid:durableId="792362206">
    <w:abstractNumId w:val="6"/>
  </w:num>
  <w:num w:numId="9" w16cid:durableId="964625244">
    <w:abstractNumId w:val="7"/>
  </w:num>
  <w:num w:numId="10" w16cid:durableId="1530990629">
    <w:abstractNumId w:val="9"/>
  </w:num>
  <w:num w:numId="11" w16cid:durableId="1448741284">
    <w:abstractNumId w:val="11"/>
  </w:num>
  <w:num w:numId="12" w16cid:durableId="717898132">
    <w:abstractNumId w:val="10"/>
  </w:num>
  <w:num w:numId="13" w16cid:durableId="1393308028">
    <w:abstractNumId w:val="13"/>
  </w:num>
  <w:num w:numId="14" w16cid:durableId="13484787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2E"/>
    <w:rsid w:val="00047E6A"/>
    <w:rsid w:val="000549AB"/>
    <w:rsid w:val="00065EC1"/>
    <w:rsid w:val="00072262"/>
    <w:rsid w:val="00077C8A"/>
    <w:rsid w:val="00087788"/>
    <w:rsid w:val="00094894"/>
    <w:rsid w:val="00097ABE"/>
    <w:rsid w:val="000A7BB7"/>
    <w:rsid w:val="000D660A"/>
    <w:rsid w:val="0012297B"/>
    <w:rsid w:val="00130E13"/>
    <w:rsid w:val="00142445"/>
    <w:rsid w:val="0014740F"/>
    <w:rsid w:val="00155554"/>
    <w:rsid w:val="0015604E"/>
    <w:rsid w:val="00176BD6"/>
    <w:rsid w:val="00192A18"/>
    <w:rsid w:val="001A4B0F"/>
    <w:rsid w:val="001D50FB"/>
    <w:rsid w:val="00206E90"/>
    <w:rsid w:val="00240CA6"/>
    <w:rsid w:val="00241CA4"/>
    <w:rsid w:val="00244706"/>
    <w:rsid w:val="00245255"/>
    <w:rsid w:val="00257717"/>
    <w:rsid w:val="002774DC"/>
    <w:rsid w:val="00283912"/>
    <w:rsid w:val="00292E47"/>
    <w:rsid w:val="002A3388"/>
    <w:rsid w:val="002C542C"/>
    <w:rsid w:val="002F607E"/>
    <w:rsid w:val="00306DF0"/>
    <w:rsid w:val="00310C7E"/>
    <w:rsid w:val="0036542A"/>
    <w:rsid w:val="00375C24"/>
    <w:rsid w:val="003815DC"/>
    <w:rsid w:val="00395589"/>
    <w:rsid w:val="003C4BF1"/>
    <w:rsid w:val="003C560D"/>
    <w:rsid w:val="003E5479"/>
    <w:rsid w:val="003E6117"/>
    <w:rsid w:val="003E7E9B"/>
    <w:rsid w:val="003F423E"/>
    <w:rsid w:val="00417BCB"/>
    <w:rsid w:val="00420E33"/>
    <w:rsid w:val="00423F28"/>
    <w:rsid w:val="00426F0E"/>
    <w:rsid w:val="0043644C"/>
    <w:rsid w:val="004406F3"/>
    <w:rsid w:val="00444877"/>
    <w:rsid w:val="00470871"/>
    <w:rsid w:val="00470915"/>
    <w:rsid w:val="004759A1"/>
    <w:rsid w:val="004B0FFD"/>
    <w:rsid w:val="004B1179"/>
    <w:rsid w:val="004D5F2D"/>
    <w:rsid w:val="004F1E67"/>
    <w:rsid w:val="005057E3"/>
    <w:rsid w:val="005231A4"/>
    <w:rsid w:val="00531D2F"/>
    <w:rsid w:val="005329A3"/>
    <w:rsid w:val="005400C3"/>
    <w:rsid w:val="00542F5A"/>
    <w:rsid w:val="005534C4"/>
    <w:rsid w:val="0055684C"/>
    <w:rsid w:val="00584D72"/>
    <w:rsid w:val="005A46BD"/>
    <w:rsid w:val="005A7AE3"/>
    <w:rsid w:val="005B5EE4"/>
    <w:rsid w:val="005C79D3"/>
    <w:rsid w:val="005D1306"/>
    <w:rsid w:val="005E05B0"/>
    <w:rsid w:val="00603E6D"/>
    <w:rsid w:val="006239C8"/>
    <w:rsid w:val="00625ADF"/>
    <w:rsid w:val="00633F30"/>
    <w:rsid w:val="00642DB1"/>
    <w:rsid w:val="00656662"/>
    <w:rsid w:val="0066579F"/>
    <w:rsid w:val="006721D1"/>
    <w:rsid w:val="00673861"/>
    <w:rsid w:val="00675586"/>
    <w:rsid w:val="0068381D"/>
    <w:rsid w:val="006D4436"/>
    <w:rsid w:val="006D77E8"/>
    <w:rsid w:val="006E2E9D"/>
    <w:rsid w:val="006F4596"/>
    <w:rsid w:val="006F75DA"/>
    <w:rsid w:val="0071530C"/>
    <w:rsid w:val="00735075"/>
    <w:rsid w:val="00735F8C"/>
    <w:rsid w:val="00750597"/>
    <w:rsid w:val="00756883"/>
    <w:rsid w:val="007576C4"/>
    <w:rsid w:val="007708E8"/>
    <w:rsid w:val="00772EDD"/>
    <w:rsid w:val="007754DF"/>
    <w:rsid w:val="007829E8"/>
    <w:rsid w:val="007A6B14"/>
    <w:rsid w:val="007B0C41"/>
    <w:rsid w:val="007C0E63"/>
    <w:rsid w:val="007D2CDC"/>
    <w:rsid w:val="007D79C9"/>
    <w:rsid w:val="007E4892"/>
    <w:rsid w:val="00802777"/>
    <w:rsid w:val="0082091A"/>
    <w:rsid w:val="00860B4D"/>
    <w:rsid w:val="008612C0"/>
    <w:rsid w:val="0086498A"/>
    <w:rsid w:val="008809B0"/>
    <w:rsid w:val="00882542"/>
    <w:rsid w:val="00883F45"/>
    <w:rsid w:val="008924D1"/>
    <w:rsid w:val="00893441"/>
    <w:rsid w:val="008A6F64"/>
    <w:rsid w:val="008B0F09"/>
    <w:rsid w:val="008B1F4E"/>
    <w:rsid w:val="008C4DCB"/>
    <w:rsid w:val="008C6BB2"/>
    <w:rsid w:val="008D3942"/>
    <w:rsid w:val="008F2E80"/>
    <w:rsid w:val="008F47D1"/>
    <w:rsid w:val="00932242"/>
    <w:rsid w:val="00944E90"/>
    <w:rsid w:val="0095226F"/>
    <w:rsid w:val="00966C93"/>
    <w:rsid w:val="00974EF3"/>
    <w:rsid w:val="00983317"/>
    <w:rsid w:val="009A0368"/>
    <w:rsid w:val="009A75BA"/>
    <w:rsid w:val="009B0CC5"/>
    <w:rsid w:val="009B113B"/>
    <w:rsid w:val="009B5E4B"/>
    <w:rsid w:val="009C62E7"/>
    <w:rsid w:val="009D2DB9"/>
    <w:rsid w:val="009F2A6C"/>
    <w:rsid w:val="009F776B"/>
    <w:rsid w:val="00A30877"/>
    <w:rsid w:val="00A31970"/>
    <w:rsid w:val="00A33ACA"/>
    <w:rsid w:val="00A36751"/>
    <w:rsid w:val="00A42428"/>
    <w:rsid w:val="00A55BAB"/>
    <w:rsid w:val="00A65E28"/>
    <w:rsid w:val="00A71052"/>
    <w:rsid w:val="00A75F06"/>
    <w:rsid w:val="00A84DD7"/>
    <w:rsid w:val="00A911C4"/>
    <w:rsid w:val="00AA3A9A"/>
    <w:rsid w:val="00AA4E78"/>
    <w:rsid w:val="00AB1A8F"/>
    <w:rsid w:val="00AD73F4"/>
    <w:rsid w:val="00AF2259"/>
    <w:rsid w:val="00B36886"/>
    <w:rsid w:val="00B465A0"/>
    <w:rsid w:val="00B51FA2"/>
    <w:rsid w:val="00B625D9"/>
    <w:rsid w:val="00B637E1"/>
    <w:rsid w:val="00B84161"/>
    <w:rsid w:val="00B87C9E"/>
    <w:rsid w:val="00B910F2"/>
    <w:rsid w:val="00BA0ABF"/>
    <w:rsid w:val="00BB7E61"/>
    <w:rsid w:val="00BC4818"/>
    <w:rsid w:val="00BE5738"/>
    <w:rsid w:val="00BF0601"/>
    <w:rsid w:val="00BF3995"/>
    <w:rsid w:val="00C1262E"/>
    <w:rsid w:val="00C54D12"/>
    <w:rsid w:val="00C66963"/>
    <w:rsid w:val="00C70F4B"/>
    <w:rsid w:val="00C732EB"/>
    <w:rsid w:val="00C83184"/>
    <w:rsid w:val="00C867FC"/>
    <w:rsid w:val="00C90ED1"/>
    <w:rsid w:val="00CC5FFB"/>
    <w:rsid w:val="00CE59E4"/>
    <w:rsid w:val="00CF5F86"/>
    <w:rsid w:val="00D241C3"/>
    <w:rsid w:val="00D34167"/>
    <w:rsid w:val="00D3428A"/>
    <w:rsid w:val="00D40183"/>
    <w:rsid w:val="00D41772"/>
    <w:rsid w:val="00D44046"/>
    <w:rsid w:val="00D4749A"/>
    <w:rsid w:val="00D72DCB"/>
    <w:rsid w:val="00D761BA"/>
    <w:rsid w:val="00DC75B1"/>
    <w:rsid w:val="00E06968"/>
    <w:rsid w:val="00E312C8"/>
    <w:rsid w:val="00E34747"/>
    <w:rsid w:val="00E533E6"/>
    <w:rsid w:val="00EE7CE5"/>
    <w:rsid w:val="00F138B6"/>
    <w:rsid w:val="00F478C4"/>
    <w:rsid w:val="00F5107D"/>
    <w:rsid w:val="00F74622"/>
    <w:rsid w:val="00F86320"/>
    <w:rsid w:val="00F92AAB"/>
    <w:rsid w:val="00FB0117"/>
    <w:rsid w:val="00FB1652"/>
    <w:rsid w:val="00FD2848"/>
    <w:rsid w:val="00FF6160"/>
    <w:rsid w:val="08608302"/>
    <w:rsid w:val="0DD45B60"/>
    <w:rsid w:val="125FA19D"/>
    <w:rsid w:val="22070DC6"/>
    <w:rsid w:val="2412DE77"/>
    <w:rsid w:val="4DC64739"/>
    <w:rsid w:val="5D89D08F"/>
    <w:rsid w:val="61C1CAAB"/>
    <w:rsid w:val="64D2C269"/>
    <w:rsid w:val="68D85671"/>
    <w:rsid w:val="70687BE7"/>
    <w:rsid w:val="7549A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37E83"/>
  <w15:chartTrackingRefBased/>
  <w15:docId w15:val="{C89FECDD-789B-452C-B832-A5645F96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5B0"/>
    <w:pPr>
      <w:spacing w:after="200" w:line="260" w:lineRule="exact"/>
    </w:pPr>
    <w:rPr>
      <w:rFonts w:eastAsia="Times New Roman"/>
      <w:szCs w:val="22"/>
    </w:rPr>
  </w:style>
  <w:style w:type="paragraph" w:styleId="Heading1">
    <w:name w:val="heading 1"/>
    <w:next w:val="Normal"/>
    <w:link w:val="Heading1Char"/>
    <w:uiPriority w:val="9"/>
    <w:qFormat/>
    <w:rsid w:val="00A911C4"/>
    <w:pPr>
      <w:keepNext/>
      <w:keepLines/>
      <w:spacing w:after="120"/>
      <w:outlineLvl w:val="0"/>
    </w:pPr>
    <w:rPr>
      <w:rFonts w:eastAsia="Times New Roman"/>
      <w:b/>
      <w:color w:val="000000"/>
      <w:sz w:val="32"/>
      <w:szCs w:val="32"/>
    </w:rPr>
  </w:style>
  <w:style w:type="paragraph" w:styleId="Heading2">
    <w:name w:val="heading 2"/>
    <w:next w:val="Normal"/>
    <w:link w:val="Heading2Char"/>
    <w:uiPriority w:val="9"/>
    <w:unhideWhenUsed/>
    <w:qFormat/>
    <w:rsid w:val="00A911C4"/>
    <w:pPr>
      <w:keepNext/>
      <w:keepLines/>
      <w:spacing w:after="120"/>
      <w:outlineLvl w:val="1"/>
    </w:pPr>
    <w:rPr>
      <w:rFonts w:eastAsia="Times New Roman"/>
      <w:color w:val="2F5496"/>
      <w:sz w:val="26"/>
      <w:szCs w:val="26"/>
    </w:rPr>
  </w:style>
  <w:style w:type="paragraph" w:styleId="Heading3">
    <w:name w:val="heading 3"/>
    <w:next w:val="Normal"/>
    <w:link w:val="Heading3Char"/>
    <w:uiPriority w:val="9"/>
    <w:unhideWhenUsed/>
    <w:qFormat/>
    <w:rsid w:val="00A911C4"/>
    <w:pPr>
      <w:keepNext/>
      <w:keepLines/>
      <w:spacing w:after="120"/>
      <w:outlineLvl w:val="2"/>
    </w:pPr>
    <w:rPr>
      <w:rFonts w:eastAsia="Times New Roman"/>
      <w:color w:val="1F3763"/>
      <w:sz w:val="24"/>
      <w:szCs w:val="24"/>
    </w:rPr>
  </w:style>
  <w:style w:type="paragraph" w:styleId="Heading4">
    <w:name w:val="heading 4"/>
    <w:next w:val="Normal"/>
    <w:link w:val="Heading4Char"/>
    <w:uiPriority w:val="9"/>
    <w:unhideWhenUsed/>
    <w:qFormat/>
    <w:rsid w:val="00A911C4"/>
    <w:pPr>
      <w:keepNext/>
      <w:keepLines/>
      <w:spacing w:after="120" w:line="259" w:lineRule="auto"/>
      <w:outlineLvl w:val="3"/>
    </w:pPr>
    <w:rPr>
      <w:rFonts w:eastAsia="Times New Roman"/>
      <w:i/>
      <w:iCs/>
      <w:color w:val="2F5496"/>
      <w:szCs w:val="22"/>
    </w:rPr>
  </w:style>
  <w:style w:type="paragraph" w:styleId="Heading5">
    <w:name w:val="heading 5"/>
    <w:next w:val="Normal"/>
    <w:link w:val="Heading5Char"/>
    <w:uiPriority w:val="9"/>
    <w:unhideWhenUsed/>
    <w:qFormat/>
    <w:rsid w:val="00A911C4"/>
    <w:pPr>
      <w:keepNext/>
      <w:keepLines/>
      <w:spacing w:after="120" w:line="259" w:lineRule="auto"/>
      <w:outlineLvl w:val="4"/>
    </w:pPr>
    <w:rPr>
      <w:rFonts w:eastAsia="Times New Roman"/>
      <w:color w:val="2F549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Pr>
      <w:rFonts w:ascii="Arial" w:hAnsi="Arial"/>
      <w:b w:val="0"/>
      <w:i w:val="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link w:val="Footer"/>
    <w:uiPriority w:val="99"/>
    <w:rsid w:val="005E05B0"/>
    <w:rPr>
      <w:rFonts w:ascii="Arial" w:eastAsia="Times New Roman" w:hAnsi="Arial" w:cs="Arial"/>
      <w:b w:val="0"/>
      <w:i w:val="0"/>
      <w:sz w:val="12"/>
      <w:szCs w:val="12"/>
    </w:rPr>
  </w:style>
  <w:style w:type="paragraph" w:styleId="Footer">
    <w:name w:val="footer"/>
    <w:basedOn w:val="Normal"/>
    <w:link w:val="FooterChar"/>
    <w:uiPriority w:val="99"/>
    <w:unhideWhenUsed/>
    <w:rsid w:val="005E05B0"/>
    <w:pPr>
      <w:spacing w:after="0" w:line="180" w:lineRule="exact"/>
    </w:pPr>
    <w:rPr>
      <w:rFonts w:cs="Arial"/>
      <w:sz w:val="12"/>
      <w:szCs w:val="12"/>
    </w:rPr>
  </w:style>
  <w:style w:type="character" w:styleId="Hyperlink">
    <w:name w:val="Hyperlink"/>
    <w:uiPriority w:val="99"/>
    <w:unhideWhenUsed/>
    <w:rsid w:val="00772EDD"/>
    <w:rPr>
      <w:rFonts w:ascii="Arial" w:hAnsi="Arial"/>
      <w:b w:val="0"/>
      <w:i w:val="0"/>
      <w:color w:val="5B48FB"/>
      <w:u w:val="single"/>
    </w:rPr>
  </w:style>
  <w:style w:type="character" w:styleId="UnresolvedMention">
    <w:name w:val="Unresolved Mention"/>
    <w:uiPriority w:val="99"/>
    <w:semiHidden/>
    <w:unhideWhenUsed/>
    <w:rsid w:val="006F75DA"/>
    <w:rPr>
      <w:rFonts w:ascii="Arial" w:hAnsi="Arial"/>
      <w:b w:val="0"/>
      <w:i w:val="0"/>
      <w:color w:val="605E5C"/>
      <w:shd w:val="clear" w:color="auto" w:fill="E1DFDD"/>
    </w:rPr>
  </w:style>
  <w:style w:type="character" w:styleId="FollowedHyperlink">
    <w:name w:val="FollowedHyperlink"/>
    <w:uiPriority w:val="99"/>
    <w:semiHidden/>
    <w:unhideWhenUsed/>
    <w:rsid w:val="006F75DA"/>
    <w:rPr>
      <w:rFonts w:ascii="Arial" w:hAnsi="Arial"/>
      <w:b w:val="0"/>
      <w:i w:val="0"/>
      <w:color w:val="954F72"/>
      <w:u w:val="single"/>
    </w:rPr>
  </w:style>
  <w:style w:type="character" w:styleId="PageNumber">
    <w:name w:val="page number"/>
    <w:uiPriority w:val="99"/>
    <w:unhideWhenUsed/>
    <w:rsid w:val="00966C93"/>
    <w:rPr>
      <w:rFonts w:ascii="Arial" w:hAnsi="Arial"/>
      <w:b w:val="0"/>
      <w:i w:val="0"/>
      <w:color w:val="000000"/>
      <w:sz w:val="16"/>
      <w:szCs w:val="16"/>
    </w:rPr>
  </w:style>
  <w:style w:type="paragraph" w:styleId="Signature">
    <w:name w:val="Signature"/>
    <w:basedOn w:val="Normal"/>
    <w:link w:val="SignatureChar"/>
    <w:uiPriority w:val="99"/>
    <w:unhideWhenUsed/>
    <w:rsid w:val="00097ABE"/>
    <w:pPr>
      <w:spacing w:after="0" w:line="271" w:lineRule="auto"/>
    </w:pPr>
    <w:rPr>
      <w:rFonts w:eastAsia="Arial" w:cs="Arial"/>
      <w:b/>
      <w:bCs/>
      <w:szCs w:val="20"/>
    </w:rPr>
  </w:style>
  <w:style w:type="character" w:customStyle="1" w:styleId="SignatureChar">
    <w:name w:val="Signature Char"/>
    <w:link w:val="Signature"/>
    <w:uiPriority w:val="99"/>
    <w:rsid w:val="00097ABE"/>
    <w:rPr>
      <w:rFonts w:ascii="Arial" w:eastAsia="Arial" w:hAnsi="Arial" w:cs="Arial"/>
      <w:b/>
      <w:bCs/>
      <w:sz w:val="20"/>
      <w:szCs w:val="20"/>
    </w:rPr>
  </w:style>
  <w:style w:type="paragraph" w:styleId="Date">
    <w:name w:val="Date"/>
    <w:basedOn w:val="Normal"/>
    <w:next w:val="Normal"/>
    <w:link w:val="DateChar"/>
    <w:uiPriority w:val="99"/>
    <w:unhideWhenUsed/>
    <w:rsid w:val="00F478C4"/>
    <w:pPr>
      <w:spacing w:before="600" w:line="271" w:lineRule="auto"/>
    </w:pPr>
    <w:rPr>
      <w:rFonts w:eastAsia="Arial" w:cs="Arial"/>
      <w:b/>
      <w:bCs/>
      <w:szCs w:val="20"/>
    </w:rPr>
  </w:style>
  <w:style w:type="character" w:customStyle="1" w:styleId="DateChar">
    <w:name w:val="Date Char"/>
    <w:link w:val="Date"/>
    <w:uiPriority w:val="99"/>
    <w:rsid w:val="00F478C4"/>
    <w:rPr>
      <w:rFonts w:ascii="Arial" w:eastAsia="Arial" w:hAnsi="Arial" w:cs="Arial"/>
      <w:b/>
      <w:bCs/>
      <w:i w:val="0"/>
      <w:sz w:val="20"/>
      <w:szCs w:val="20"/>
    </w:rPr>
  </w:style>
  <w:style w:type="paragraph" w:customStyle="1" w:styleId="Recipientinfo">
    <w:name w:val="Recipient info"/>
    <w:basedOn w:val="Normal"/>
    <w:qFormat/>
    <w:rsid w:val="00F478C4"/>
    <w:pPr>
      <w:spacing w:after="0" w:line="271" w:lineRule="auto"/>
    </w:pPr>
    <w:rPr>
      <w:rFonts w:eastAsia="Arial" w:cs="Arial"/>
      <w:szCs w:val="20"/>
    </w:rPr>
  </w:style>
  <w:style w:type="paragraph" w:styleId="Salutation">
    <w:name w:val="Salutation"/>
    <w:basedOn w:val="Normal"/>
    <w:next w:val="Normal"/>
    <w:link w:val="SalutationChar"/>
    <w:uiPriority w:val="99"/>
    <w:unhideWhenUsed/>
    <w:rsid w:val="00F478C4"/>
    <w:pPr>
      <w:spacing w:before="600" w:line="271" w:lineRule="auto"/>
    </w:pPr>
    <w:rPr>
      <w:rFonts w:eastAsia="Arial" w:cs="Arial"/>
      <w:b/>
      <w:bCs/>
      <w:szCs w:val="20"/>
    </w:rPr>
  </w:style>
  <w:style w:type="character" w:customStyle="1" w:styleId="SalutationChar">
    <w:name w:val="Salutation Char"/>
    <w:link w:val="Salutation"/>
    <w:uiPriority w:val="99"/>
    <w:rsid w:val="00F478C4"/>
    <w:rPr>
      <w:rFonts w:ascii="Arial" w:eastAsia="Arial" w:hAnsi="Arial" w:cs="Arial"/>
      <w:b/>
      <w:bCs/>
      <w:i w:val="0"/>
      <w:sz w:val="20"/>
      <w:szCs w:val="20"/>
    </w:rPr>
  </w:style>
  <w:style w:type="paragraph" w:customStyle="1" w:styleId="Sendercontactinfo">
    <w:name w:val="Sender contact info"/>
    <w:basedOn w:val="Normal"/>
    <w:qFormat/>
    <w:rsid w:val="00F478C4"/>
    <w:pPr>
      <w:spacing w:after="0" w:line="180" w:lineRule="exact"/>
    </w:pPr>
    <w:rPr>
      <w:rFonts w:cs="Arial"/>
      <w:sz w:val="12"/>
      <w:szCs w:val="12"/>
    </w:rPr>
  </w:style>
  <w:style w:type="paragraph" w:styleId="Closing">
    <w:name w:val="Closing"/>
    <w:basedOn w:val="Normal"/>
    <w:link w:val="ClosingChar"/>
    <w:uiPriority w:val="99"/>
    <w:unhideWhenUsed/>
    <w:rsid w:val="00F478C4"/>
    <w:pPr>
      <w:spacing w:before="600" w:line="271" w:lineRule="auto"/>
    </w:pPr>
    <w:rPr>
      <w:rFonts w:eastAsia="Arial" w:cs="Arial"/>
      <w:szCs w:val="20"/>
    </w:rPr>
  </w:style>
  <w:style w:type="character" w:customStyle="1" w:styleId="ClosingChar">
    <w:name w:val="Closing Char"/>
    <w:link w:val="Closing"/>
    <w:uiPriority w:val="99"/>
    <w:rsid w:val="00F478C4"/>
    <w:rPr>
      <w:rFonts w:ascii="Arial" w:eastAsia="Arial" w:hAnsi="Arial" w:cs="Arial"/>
      <w:b w:val="0"/>
      <w:i w:val="0"/>
      <w:sz w:val="20"/>
      <w:szCs w:val="20"/>
    </w:rPr>
  </w:style>
  <w:style w:type="character" w:customStyle="1" w:styleId="Heading1Char">
    <w:name w:val="Heading 1 Char"/>
    <w:link w:val="Heading1"/>
    <w:uiPriority w:val="9"/>
    <w:rsid w:val="00A911C4"/>
    <w:rPr>
      <w:rFonts w:ascii="Arial" w:eastAsia="Times New Roman" w:hAnsi="Arial" w:cs="Times New Roman"/>
      <w:b/>
      <w:color w:val="000000"/>
      <w:sz w:val="32"/>
      <w:szCs w:val="32"/>
    </w:rPr>
  </w:style>
  <w:style w:type="character" w:customStyle="1" w:styleId="Heading2Char">
    <w:name w:val="Heading 2 Char"/>
    <w:link w:val="Heading2"/>
    <w:uiPriority w:val="9"/>
    <w:rsid w:val="00A911C4"/>
    <w:rPr>
      <w:rFonts w:ascii="Arial" w:eastAsia="Times New Roman" w:hAnsi="Arial" w:cs="Times New Roman"/>
      <w:color w:val="2F5496"/>
      <w:sz w:val="26"/>
      <w:szCs w:val="26"/>
    </w:rPr>
  </w:style>
  <w:style w:type="paragraph" w:styleId="Title">
    <w:name w:val="Title"/>
    <w:next w:val="Normal"/>
    <w:link w:val="TitleChar"/>
    <w:uiPriority w:val="10"/>
    <w:qFormat/>
    <w:rsid w:val="004B1179"/>
    <w:pPr>
      <w:spacing w:after="120"/>
    </w:pPr>
    <w:rPr>
      <w:rFonts w:eastAsia="Times New Roman"/>
      <w:spacing w:val="-10"/>
      <w:kern w:val="28"/>
      <w:sz w:val="56"/>
      <w:szCs w:val="56"/>
    </w:rPr>
  </w:style>
  <w:style w:type="character" w:customStyle="1" w:styleId="TitleChar">
    <w:name w:val="Title Char"/>
    <w:link w:val="Title"/>
    <w:uiPriority w:val="10"/>
    <w:rsid w:val="004B1179"/>
    <w:rPr>
      <w:rFonts w:ascii="Arial" w:eastAsia="Times New Roman" w:hAnsi="Arial" w:cs="Times New Roman"/>
      <w:spacing w:val="-10"/>
      <w:kern w:val="28"/>
      <w:sz w:val="56"/>
      <w:szCs w:val="56"/>
    </w:rPr>
  </w:style>
  <w:style w:type="paragraph" w:styleId="Subtitle">
    <w:name w:val="Subtitle"/>
    <w:next w:val="Normal"/>
    <w:link w:val="SubtitleChar"/>
    <w:uiPriority w:val="11"/>
    <w:qFormat/>
    <w:rsid w:val="00FB1652"/>
    <w:pPr>
      <w:numPr>
        <w:ilvl w:val="1"/>
      </w:numPr>
      <w:spacing w:after="360" w:line="259" w:lineRule="auto"/>
    </w:pPr>
    <w:rPr>
      <w:rFonts w:eastAsia="Times New Roman"/>
      <w:color w:val="FFFFFF"/>
      <w:spacing w:val="15"/>
      <w:sz w:val="36"/>
      <w:szCs w:val="28"/>
    </w:rPr>
  </w:style>
  <w:style w:type="character" w:customStyle="1" w:styleId="SubtitleChar">
    <w:name w:val="Subtitle Char"/>
    <w:link w:val="Subtitle"/>
    <w:uiPriority w:val="11"/>
    <w:rsid w:val="00FB1652"/>
    <w:rPr>
      <w:rFonts w:eastAsia="Times New Roman"/>
      <w:color w:val="FFFFFF"/>
      <w:spacing w:val="15"/>
      <w:sz w:val="36"/>
      <w:szCs w:val="28"/>
    </w:rPr>
  </w:style>
  <w:style w:type="character" w:customStyle="1" w:styleId="Heading3Char">
    <w:name w:val="Heading 3 Char"/>
    <w:link w:val="Heading3"/>
    <w:uiPriority w:val="9"/>
    <w:rsid w:val="00A911C4"/>
    <w:rPr>
      <w:rFonts w:ascii="Arial" w:eastAsia="Times New Roman" w:hAnsi="Arial" w:cs="Times New Roman"/>
      <w:color w:val="1F3763"/>
      <w:sz w:val="24"/>
      <w:szCs w:val="24"/>
    </w:rPr>
  </w:style>
  <w:style w:type="character" w:customStyle="1" w:styleId="Heading4Char">
    <w:name w:val="Heading 4 Char"/>
    <w:link w:val="Heading4"/>
    <w:uiPriority w:val="9"/>
    <w:rsid w:val="00A911C4"/>
    <w:rPr>
      <w:rFonts w:ascii="Arial" w:eastAsia="Times New Roman" w:hAnsi="Arial" w:cs="Times New Roman"/>
      <w:i/>
      <w:iCs/>
      <w:color w:val="2F5496"/>
      <w:sz w:val="20"/>
    </w:rPr>
  </w:style>
  <w:style w:type="character" w:customStyle="1" w:styleId="Heading5Char">
    <w:name w:val="Heading 5 Char"/>
    <w:link w:val="Heading5"/>
    <w:uiPriority w:val="9"/>
    <w:rsid w:val="00A911C4"/>
    <w:rPr>
      <w:rFonts w:ascii="Arial" w:eastAsia="Times New Roman" w:hAnsi="Arial" w:cs="Times New Roman"/>
      <w:color w:val="2F5496"/>
      <w:sz w:val="20"/>
    </w:rPr>
  </w:style>
  <w:style w:type="paragraph" w:styleId="ListParagraph">
    <w:name w:val="List Paragraph"/>
    <w:basedOn w:val="Normal"/>
    <w:uiPriority w:val="34"/>
    <w:qFormat/>
    <w:rsid w:val="004B1179"/>
    <w:pPr>
      <w:ind w:left="720"/>
      <w:contextualSpacing/>
    </w:pPr>
  </w:style>
  <w:style w:type="paragraph" w:customStyle="1" w:styleId="Bullet1">
    <w:name w:val="Bullet 1"/>
    <w:basedOn w:val="Normal"/>
    <w:link w:val="Bullet1Char"/>
    <w:qFormat/>
    <w:rsid w:val="00E06968"/>
    <w:pPr>
      <w:numPr>
        <w:numId w:val="11"/>
      </w:numPr>
      <w:spacing w:after="60" w:line="240" w:lineRule="auto"/>
    </w:pPr>
    <w:rPr>
      <w:rFonts w:eastAsia="Arial"/>
    </w:rPr>
  </w:style>
  <w:style w:type="paragraph" w:customStyle="1" w:styleId="Bullet2">
    <w:name w:val="Bullet 2"/>
    <w:basedOn w:val="Bullet1"/>
    <w:link w:val="Bullet2Char"/>
    <w:qFormat/>
    <w:rsid w:val="00E06968"/>
    <w:pPr>
      <w:numPr>
        <w:ilvl w:val="1"/>
      </w:numPr>
    </w:pPr>
  </w:style>
  <w:style w:type="character" w:customStyle="1" w:styleId="Bullet1Char">
    <w:name w:val="Bullet 1 Char"/>
    <w:link w:val="Bullet1"/>
    <w:rsid w:val="00E06968"/>
    <w:rPr>
      <w:rFonts w:ascii="Arial" w:eastAsia="Arial" w:hAnsi="Arial"/>
      <w:sz w:val="20"/>
    </w:rPr>
  </w:style>
  <w:style w:type="paragraph" w:customStyle="1" w:styleId="Bullet3">
    <w:name w:val="Bullet 3"/>
    <w:basedOn w:val="Bullet2"/>
    <w:link w:val="Bullet3Char"/>
    <w:qFormat/>
    <w:rsid w:val="00E06968"/>
    <w:pPr>
      <w:numPr>
        <w:ilvl w:val="2"/>
      </w:numPr>
      <w:ind w:left="1440"/>
    </w:pPr>
  </w:style>
  <w:style w:type="character" w:customStyle="1" w:styleId="Bullet2Char">
    <w:name w:val="Bullet 2 Char"/>
    <w:link w:val="Bullet2"/>
    <w:rsid w:val="00E06968"/>
    <w:rPr>
      <w:rFonts w:ascii="Arial" w:eastAsia="Arial" w:hAnsi="Arial"/>
      <w:sz w:val="20"/>
    </w:rPr>
  </w:style>
  <w:style w:type="character" w:customStyle="1" w:styleId="Bullet3Char">
    <w:name w:val="Bullet 3 Char"/>
    <w:link w:val="Bullet3"/>
    <w:rsid w:val="00E06968"/>
    <w:rPr>
      <w:rFonts w:ascii="Arial" w:eastAsia="Arial" w:hAnsi="Arial"/>
      <w:sz w:val="20"/>
    </w:rPr>
  </w:style>
  <w:style w:type="paragraph" w:styleId="TOCHeading">
    <w:name w:val="TOC Heading"/>
    <w:basedOn w:val="Heading1"/>
    <w:next w:val="Normal"/>
    <w:uiPriority w:val="39"/>
    <w:unhideWhenUsed/>
    <w:qFormat/>
    <w:rsid w:val="00FB1652"/>
    <w:pPr>
      <w:spacing w:before="480" w:after="0" w:line="276" w:lineRule="auto"/>
      <w:outlineLvl w:val="9"/>
    </w:pPr>
    <w:rPr>
      <w:bCs/>
      <w:color w:val="2F5496"/>
      <w:szCs w:val="28"/>
    </w:rPr>
  </w:style>
  <w:style w:type="paragraph" w:styleId="TOC1">
    <w:name w:val="toc 1"/>
    <w:basedOn w:val="Normal"/>
    <w:next w:val="Normal"/>
    <w:autoRedefine/>
    <w:uiPriority w:val="39"/>
    <w:unhideWhenUsed/>
    <w:rsid w:val="00FB1652"/>
    <w:pPr>
      <w:tabs>
        <w:tab w:val="right" w:leader="dot" w:pos="8803"/>
      </w:tabs>
      <w:spacing w:before="120" w:after="0"/>
    </w:pPr>
    <w:rPr>
      <w:rFonts w:cs="Arial"/>
      <w:b/>
      <w:bCs/>
      <w:noProof/>
      <w:sz w:val="24"/>
      <w:szCs w:val="24"/>
    </w:rPr>
  </w:style>
  <w:style w:type="paragraph" w:styleId="TOC2">
    <w:name w:val="toc 2"/>
    <w:basedOn w:val="Normal"/>
    <w:next w:val="Normal"/>
    <w:autoRedefine/>
    <w:uiPriority w:val="39"/>
    <w:unhideWhenUsed/>
    <w:rsid w:val="00FB1652"/>
    <w:pPr>
      <w:spacing w:before="120" w:after="0"/>
      <w:ind w:left="200"/>
    </w:pPr>
    <w:rPr>
      <w:rFonts w:cs="Arial"/>
      <w:b/>
      <w:bCs/>
      <w:sz w:val="22"/>
    </w:rPr>
  </w:style>
  <w:style w:type="paragraph" w:styleId="TOC3">
    <w:name w:val="toc 3"/>
    <w:basedOn w:val="Normal"/>
    <w:next w:val="Normal"/>
    <w:autoRedefine/>
    <w:uiPriority w:val="39"/>
    <w:unhideWhenUsed/>
    <w:rsid w:val="00FB1652"/>
    <w:pPr>
      <w:spacing w:after="0"/>
      <w:ind w:left="400"/>
    </w:pPr>
    <w:rPr>
      <w:rFonts w:cs="Arial"/>
      <w:szCs w:val="20"/>
    </w:rPr>
  </w:style>
  <w:style w:type="paragraph" w:styleId="TOC4">
    <w:name w:val="toc 4"/>
    <w:basedOn w:val="Normal"/>
    <w:next w:val="Normal"/>
    <w:autoRedefine/>
    <w:uiPriority w:val="39"/>
    <w:semiHidden/>
    <w:unhideWhenUsed/>
    <w:rsid w:val="00FB1652"/>
    <w:pPr>
      <w:spacing w:after="0"/>
      <w:ind w:left="600"/>
    </w:pPr>
    <w:rPr>
      <w:rFonts w:cs="Arial"/>
      <w:szCs w:val="20"/>
    </w:rPr>
  </w:style>
  <w:style w:type="paragraph" w:styleId="TOC5">
    <w:name w:val="toc 5"/>
    <w:basedOn w:val="Normal"/>
    <w:next w:val="Normal"/>
    <w:autoRedefine/>
    <w:uiPriority w:val="39"/>
    <w:semiHidden/>
    <w:unhideWhenUsed/>
    <w:rsid w:val="00FB1652"/>
    <w:pPr>
      <w:spacing w:after="0"/>
      <w:ind w:left="800"/>
    </w:pPr>
    <w:rPr>
      <w:rFonts w:cs="Arial"/>
      <w:szCs w:val="20"/>
    </w:rPr>
  </w:style>
  <w:style w:type="paragraph" w:styleId="TOC6">
    <w:name w:val="toc 6"/>
    <w:basedOn w:val="Normal"/>
    <w:next w:val="Normal"/>
    <w:autoRedefine/>
    <w:uiPriority w:val="39"/>
    <w:semiHidden/>
    <w:unhideWhenUsed/>
    <w:rsid w:val="00FB1652"/>
    <w:pPr>
      <w:spacing w:after="0"/>
      <w:ind w:left="1000"/>
    </w:pPr>
    <w:rPr>
      <w:rFonts w:cs="Arial"/>
      <w:szCs w:val="20"/>
    </w:rPr>
  </w:style>
  <w:style w:type="paragraph" w:styleId="TOC7">
    <w:name w:val="toc 7"/>
    <w:basedOn w:val="Normal"/>
    <w:next w:val="Normal"/>
    <w:autoRedefine/>
    <w:uiPriority w:val="39"/>
    <w:semiHidden/>
    <w:unhideWhenUsed/>
    <w:rsid w:val="00FB1652"/>
    <w:pPr>
      <w:spacing w:after="0"/>
      <w:ind w:left="1200"/>
    </w:pPr>
    <w:rPr>
      <w:rFonts w:cs="Arial"/>
      <w:szCs w:val="20"/>
    </w:rPr>
  </w:style>
  <w:style w:type="paragraph" w:styleId="TOC8">
    <w:name w:val="toc 8"/>
    <w:basedOn w:val="Normal"/>
    <w:next w:val="Normal"/>
    <w:autoRedefine/>
    <w:uiPriority w:val="39"/>
    <w:semiHidden/>
    <w:unhideWhenUsed/>
    <w:rsid w:val="00FB1652"/>
    <w:pPr>
      <w:spacing w:after="0"/>
      <w:ind w:left="1400"/>
    </w:pPr>
    <w:rPr>
      <w:rFonts w:cs="Arial"/>
      <w:szCs w:val="20"/>
    </w:rPr>
  </w:style>
  <w:style w:type="paragraph" w:styleId="TOC9">
    <w:name w:val="toc 9"/>
    <w:basedOn w:val="Normal"/>
    <w:next w:val="Normal"/>
    <w:autoRedefine/>
    <w:uiPriority w:val="39"/>
    <w:semiHidden/>
    <w:unhideWhenUsed/>
    <w:rsid w:val="00FB1652"/>
    <w:pPr>
      <w:spacing w:after="0"/>
      <w:ind w:left="1600"/>
    </w:pPr>
    <w:rPr>
      <w:rFonts w:cs="Arial"/>
      <w:szCs w:val="20"/>
    </w:rPr>
  </w:style>
  <w:style w:type="paragraph" w:styleId="BalloonText">
    <w:name w:val="Balloon Text"/>
    <w:basedOn w:val="Normal"/>
    <w:link w:val="BalloonTextChar"/>
    <w:uiPriority w:val="99"/>
    <w:semiHidden/>
    <w:unhideWhenUsed/>
    <w:rsid w:val="00192A1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92A18"/>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valent.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ng\AppData\Local\Microsoft\Windows\INetCache\Content.Outlook\KFHJUQCB\prevalent-white-paper-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CB553CDC21564EA6278443E9F7AC70" ma:contentTypeVersion="13" ma:contentTypeDescription="Create a new document." ma:contentTypeScope="" ma:versionID="c9fd2f8206c4ec62e524d15d9622ac2c">
  <xsd:schema xmlns:xsd="http://www.w3.org/2001/XMLSchema" xmlns:xs="http://www.w3.org/2001/XMLSchema" xmlns:p="http://schemas.microsoft.com/office/2006/metadata/properties" xmlns:ns3="451c32da-f829-4c6b-bce6-a2a39cef1842" xmlns:ns4="c7590b2f-4037-4eec-94a4-8743e2662421" targetNamespace="http://schemas.microsoft.com/office/2006/metadata/properties" ma:root="true" ma:fieldsID="1b650e88648f04b74423540a38124283" ns3:_="" ns4:_="">
    <xsd:import namespace="451c32da-f829-4c6b-bce6-a2a39cef1842"/>
    <xsd:import namespace="c7590b2f-4037-4eec-94a4-8743e26624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c32da-f829-4c6b-bce6-a2a39cef1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590b2f-4037-4eec-94a4-8743e26624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8DC74-2B05-4146-87E5-2874720BC050}">
  <ds:schemaRefs>
    <ds:schemaRef ds:uri="http://schemas.openxmlformats.org/officeDocument/2006/bibliography"/>
  </ds:schemaRefs>
</ds:datastoreItem>
</file>

<file path=customXml/itemProps2.xml><?xml version="1.0" encoding="utf-8"?>
<ds:datastoreItem xmlns:ds="http://schemas.openxmlformats.org/officeDocument/2006/customXml" ds:itemID="{4BF9D056-4C3C-4868-B085-E2F8902F6C8E}">
  <ds:schemaRefs>
    <ds:schemaRef ds:uri="http://schemas.microsoft.com/sharepoint/v3/contenttype/forms"/>
  </ds:schemaRefs>
</ds:datastoreItem>
</file>

<file path=customXml/itemProps3.xml><?xml version="1.0" encoding="utf-8"?>
<ds:datastoreItem xmlns:ds="http://schemas.openxmlformats.org/officeDocument/2006/customXml" ds:itemID="{54361F7B-27A0-444D-8B0F-CE2346FAF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c32da-f829-4c6b-bce6-a2a39cef1842"/>
    <ds:schemaRef ds:uri="c7590b2f-4037-4eec-94a4-8743e266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7B156-9D97-4B31-BF09-974AADED5B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C:\Users\slang\AppData\Local\Microsoft\Windows\INetCache\Content.Outlook\KFHJUQCB\prevalent-white-paper-template-1.dotx</Template>
  <TotalTime>24</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Business Impact Analysis Template</vt:lpstr>
    </vt:vector>
  </TitlesOfParts>
  <Manager/>
  <Company/>
  <LinksUpToDate>false</LinksUpToDate>
  <CharactersWithSpaces>4962</CharactersWithSpaces>
  <SharedDoc>false</SharedDoc>
  <HyperlinkBase/>
  <HLinks>
    <vt:vector size="18" baseType="variant">
      <vt:variant>
        <vt:i4>1441853</vt:i4>
      </vt:variant>
      <vt:variant>
        <vt:i4>14</vt:i4>
      </vt:variant>
      <vt:variant>
        <vt:i4>0</vt:i4>
      </vt:variant>
      <vt:variant>
        <vt:i4>5</vt:i4>
      </vt:variant>
      <vt:variant>
        <vt:lpwstr/>
      </vt:variant>
      <vt:variant>
        <vt:lpwstr>_Toc20738507</vt:lpwstr>
      </vt:variant>
      <vt:variant>
        <vt:i4>1507389</vt:i4>
      </vt:variant>
      <vt:variant>
        <vt:i4>8</vt:i4>
      </vt:variant>
      <vt:variant>
        <vt:i4>0</vt:i4>
      </vt:variant>
      <vt:variant>
        <vt:i4>5</vt:i4>
      </vt:variant>
      <vt:variant>
        <vt:lpwstr/>
      </vt:variant>
      <vt:variant>
        <vt:lpwstr>_Toc20738506</vt:lpwstr>
      </vt:variant>
      <vt:variant>
        <vt:i4>1310781</vt:i4>
      </vt:variant>
      <vt:variant>
        <vt:i4>2</vt:i4>
      </vt:variant>
      <vt:variant>
        <vt:i4>0</vt:i4>
      </vt:variant>
      <vt:variant>
        <vt:i4>5</vt:i4>
      </vt:variant>
      <vt:variant>
        <vt:lpwstr/>
      </vt:variant>
      <vt:variant>
        <vt:lpwstr>_Toc20738505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Impact Analysis Template</dc:title>
  <dc:subject/>
  <dc:creator>Prevalent, Inc.</dc:creator>
  <cp:keywords/>
  <dc:description/>
  <cp:lastModifiedBy>Chris Burd</cp:lastModifiedBy>
  <cp:revision>35</cp:revision>
  <cp:lastPrinted>2019-09-20T01:29:00Z</cp:lastPrinted>
  <dcterms:created xsi:type="dcterms:W3CDTF">2020-04-29T14:05:00Z</dcterms:created>
  <dcterms:modified xsi:type="dcterms:W3CDTF">2023-06-27T23:51:00Z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0x010100F9CB553CDC21564EA6278443E9F7AC70</vt:lpwstr>
  </property>
</Properties>
</file>